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E8D12" w14:textId="322110F5" w:rsidR="00165BD0" w:rsidRDefault="0012320E" w:rsidP="00874596">
      <w:pPr>
        <w:rPr>
          <w:lang w:eastAsia="tr-TR"/>
        </w:rPr>
      </w:pPr>
      <w:bookmarkStart w:id="0" w:name="_GoBack"/>
      <w:bookmarkEnd w:id="0"/>
      <w:r>
        <w:rPr>
          <w:noProof/>
          <w:lang w:eastAsia="tr-TR"/>
        </w:rPr>
        <w:drawing>
          <wp:anchor distT="0" distB="0" distL="114300" distR="114300" simplePos="0" relativeHeight="251659264" behindDoc="0" locked="0" layoutInCell="1" allowOverlap="1" wp14:anchorId="399466C3" wp14:editId="17B6BBD5">
            <wp:simplePos x="0" y="0"/>
            <wp:positionH relativeFrom="column">
              <wp:posOffset>0</wp:posOffset>
            </wp:positionH>
            <wp:positionV relativeFrom="paragraph">
              <wp:posOffset>760730</wp:posOffset>
            </wp:positionV>
            <wp:extent cx="5257800" cy="6464300"/>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57800" cy="6464300"/>
                    </a:xfrm>
                    <a:prstGeom prst="rect">
                      <a:avLst/>
                    </a:prstGeom>
                  </pic:spPr>
                </pic:pic>
              </a:graphicData>
            </a:graphic>
          </wp:anchor>
        </w:drawing>
      </w:r>
    </w:p>
    <w:p w14:paraId="1F0D9D93" w14:textId="77777777" w:rsidR="00DA49B2" w:rsidRDefault="00DA49B2" w:rsidP="00874596">
      <w:pPr>
        <w:rPr>
          <w:rFonts w:ascii="Calibri" w:hAnsi="Calibri"/>
          <w:sz w:val="46"/>
          <w:szCs w:val="46"/>
          <w:lang w:eastAsia="tr-TR"/>
        </w:rPr>
      </w:pPr>
    </w:p>
    <w:p w14:paraId="339152F1" w14:textId="77777777" w:rsidR="00DA49B2" w:rsidRDefault="00DA49B2" w:rsidP="00874596">
      <w:pPr>
        <w:rPr>
          <w:rFonts w:ascii="Calibri" w:hAnsi="Calibri"/>
          <w:sz w:val="46"/>
          <w:szCs w:val="46"/>
          <w:lang w:eastAsia="tr-TR"/>
        </w:rPr>
      </w:pPr>
    </w:p>
    <w:p w14:paraId="332202CC" w14:textId="77777777" w:rsidR="00DA49B2" w:rsidRDefault="00DA49B2" w:rsidP="00874596">
      <w:pPr>
        <w:rPr>
          <w:rFonts w:ascii="Calibri" w:hAnsi="Calibri"/>
          <w:sz w:val="46"/>
          <w:szCs w:val="46"/>
          <w:lang w:eastAsia="tr-TR"/>
        </w:rPr>
      </w:pPr>
    </w:p>
    <w:p w14:paraId="299C7D3F" w14:textId="77777777" w:rsidR="00DA49B2" w:rsidRDefault="00DA49B2" w:rsidP="00874596">
      <w:pPr>
        <w:rPr>
          <w:rFonts w:ascii="Calibri" w:hAnsi="Calibri"/>
          <w:sz w:val="46"/>
          <w:szCs w:val="46"/>
          <w:lang w:eastAsia="tr-TR"/>
        </w:rPr>
      </w:pPr>
    </w:p>
    <w:p w14:paraId="35A757CC" w14:textId="77777777" w:rsidR="00DA49B2" w:rsidRDefault="00DA49B2" w:rsidP="00874596">
      <w:pPr>
        <w:rPr>
          <w:rFonts w:ascii="Calibri" w:hAnsi="Calibri"/>
          <w:sz w:val="46"/>
          <w:szCs w:val="46"/>
          <w:lang w:eastAsia="tr-TR"/>
        </w:rPr>
      </w:pPr>
    </w:p>
    <w:p w14:paraId="01A25C81" w14:textId="77777777" w:rsidR="00DA49B2" w:rsidRDefault="00DA49B2" w:rsidP="00874596">
      <w:pPr>
        <w:rPr>
          <w:rFonts w:ascii="Calibri" w:hAnsi="Calibri"/>
          <w:sz w:val="46"/>
          <w:szCs w:val="46"/>
          <w:lang w:eastAsia="tr-TR"/>
        </w:rPr>
      </w:pPr>
    </w:p>
    <w:p w14:paraId="4DA6CD76" w14:textId="267771C4" w:rsidR="003E223B" w:rsidRPr="00CA546C" w:rsidRDefault="00CA546C" w:rsidP="00874596">
      <w:pPr>
        <w:rPr>
          <w:rFonts w:ascii="Calibri" w:hAnsi="Calibri"/>
          <w:sz w:val="46"/>
          <w:szCs w:val="46"/>
          <w:lang w:eastAsia="tr-TR"/>
        </w:rPr>
      </w:pPr>
      <w:r>
        <w:rPr>
          <w:rFonts w:ascii="Calibri" w:hAnsi="Calibri"/>
          <w:sz w:val="46"/>
          <w:szCs w:val="46"/>
          <w:lang w:eastAsia="tr-TR"/>
        </w:rPr>
        <w:t>İÇİNDEKİLER:</w:t>
      </w:r>
    </w:p>
    <w:p w14:paraId="46C44414" w14:textId="2810BD32" w:rsidR="00517A51" w:rsidRDefault="00ED16BA" w:rsidP="00874596">
      <w:pPr>
        <w:rPr>
          <w:lang w:eastAsia="tr-TR"/>
        </w:rPr>
      </w:pPr>
      <w:r>
        <w:rPr>
          <w:lang w:eastAsia="tr-TR"/>
        </w:rPr>
        <w:t>GENEL BAŞKANDAN MEKTUP</w:t>
      </w:r>
      <w:r w:rsidR="00AC45A0">
        <w:rPr>
          <w:lang w:eastAsia="tr-TR"/>
        </w:rPr>
        <w:t>………………………………………………………………..</w:t>
      </w:r>
      <w:r w:rsidR="0012320E">
        <w:rPr>
          <w:lang w:eastAsia="tr-TR"/>
        </w:rPr>
        <w:t>3</w:t>
      </w:r>
    </w:p>
    <w:p w14:paraId="72748981" w14:textId="459F498B" w:rsidR="00F15E62" w:rsidRDefault="00F15E62" w:rsidP="00874596">
      <w:pPr>
        <w:rPr>
          <w:lang w:eastAsia="tr-TR"/>
        </w:rPr>
      </w:pPr>
      <w:r>
        <w:rPr>
          <w:lang w:eastAsia="tr-TR"/>
        </w:rPr>
        <w:t>KOMİTE BAŞKANINDAN MEKTUP</w:t>
      </w:r>
      <w:r w:rsidR="00AC45A0">
        <w:rPr>
          <w:lang w:eastAsia="tr-TR"/>
        </w:rPr>
        <w:t>…………………………………………………………..</w:t>
      </w:r>
      <w:r w:rsidR="0012320E">
        <w:rPr>
          <w:lang w:eastAsia="tr-TR"/>
        </w:rPr>
        <w:t>5</w:t>
      </w:r>
    </w:p>
    <w:p w14:paraId="7BCC1CAF" w14:textId="538482EA" w:rsidR="003F2421" w:rsidRDefault="006D5311" w:rsidP="001E34F1">
      <w:pPr>
        <w:rPr>
          <w:lang w:eastAsia="tr-TR"/>
        </w:rPr>
      </w:pPr>
      <w:r>
        <w:rPr>
          <w:lang w:eastAsia="tr-TR"/>
        </w:rPr>
        <w:t>KOMİTE AÇIKLAMASI</w:t>
      </w:r>
      <w:r w:rsidR="00A56C51">
        <w:rPr>
          <w:lang w:eastAsia="tr-TR"/>
        </w:rPr>
        <w:t xml:space="preserve"> </w:t>
      </w:r>
      <w:r w:rsidR="00AC45A0">
        <w:rPr>
          <w:lang w:eastAsia="tr-TR"/>
        </w:rPr>
        <w:t>……………………………………………………………………</w:t>
      </w:r>
      <w:r w:rsidR="00320447">
        <w:rPr>
          <w:lang w:eastAsia="tr-TR"/>
        </w:rPr>
        <w:t>………..</w:t>
      </w:r>
      <w:r w:rsidR="0012320E">
        <w:rPr>
          <w:lang w:eastAsia="tr-TR"/>
        </w:rPr>
        <w:t>6</w:t>
      </w:r>
    </w:p>
    <w:p w14:paraId="60756B78" w14:textId="7F6652B4" w:rsidR="003F2421" w:rsidRPr="003F2421" w:rsidRDefault="003F2421" w:rsidP="001E34F1">
      <w:pPr>
        <w:rPr>
          <w:lang w:val="en-US" w:eastAsia="tr-TR"/>
        </w:rPr>
      </w:pPr>
      <w:r>
        <w:rPr>
          <w:lang w:eastAsia="tr-TR"/>
        </w:rPr>
        <w:t>GİRİŞ</w:t>
      </w:r>
      <w:r>
        <w:rPr>
          <w:lang w:val="en-US" w:eastAsia="tr-TR"/>
        </w:rPr>
        <w:t>……………………………………………………………………………………………………….</w:t>
      </w:r>
      <w:r w:rsidR="0012320E">
        <w:rPr>
          <w:lang w:val="en-US" w:eastAsia="tr-TR"/>
        </w:rPr>
        <w:t>7</w:t>
      </w:r>
    </w:p>
    <w:p w14:paraId="13A8CB37" w14:textId="28C72139" w:rsidR="005F3D94" w:rsidRDefault="00387CBC" w:rsidP="001E34F1">
      <w:pPr>
        <w:rPr>
          <w:lang w:eastAsia="tr-TR"/>
        </w:rPr>
      </w:pPr>
      <w:r>
        <w:rPr>
          <w:lang w:eastAsia="tr-TR"/>
        </w:rPr>
        <w:t>UYUŞTURUCU KULLANIMININ TARİHİ</w:t>
      </w:r>
      <w:r w:rsidR="00AC45A0">
        <w:rPr>
          <w:lang w:eastAsia="tr-TR"/>
        </w:rPr>
        <w:t>…………………………………………………….</w:t>
      </w:r>
      <w:r w:rsidR="0012320E">
        <w:rPr>
          <w:lang w:eastAsia="tr-TR"/>
        </w:rPr>
        <w:t>8</w:t>
      </w:r>
    </w:p>
    <w:p w14:paraId="4D88B0AE" w14:textId="75E41AA9" w:rsidR="00C40A08" w:rsidRDefault="00C40A08" w:rsidP="001E34F1">
      <w:pPr>
        <w:rPr>
          <w:lang w:eastAsia="tr-TR"/>
        </w:rPr>
      </w:pPr>
      <w:r>
        <w:rPr>
          <w:lang w:eastAsia="tr-TR"/>
        </w:rPr>
        <w:t>MARİHUANA KULLANIMI</w:t>
      </w:r>
      <w:r w:rsidR="00AC45A0">
        <w:rPr>
          <w:lang w:eastAsia="tr-TR"/>
        </w:rPr>
        <w:t>……………………………………………………………………….</w:t>
      </w:r>
      <w:r w:rsidR="0012320E">
        <w:rPr>
          <w:lang w:eastAsia="tr-TR"/>
        </w:rPr>
        <w:t>10</w:t>
      </w:r>
    </w:p>
    <w:p w14:paraId="0FEEE9CB" w14:textId="71B94807" w:rsidR="005F3D94" w:rsidRDefault="00413DFB" w:rsidP="00E46B5B">
      <w:pPr>
        <w:rPr>
          <w:lang w:eastAsia="tr-TR"/>
        </w:rPr>
      </w:pPr>
      <w:r>
        <w:rPr>
          <w:lang w:eastAsia="tr-TR"/>
        </w:rPr>
        <w:t xml:space="preserve">UYUŞTURUCU KULLANIMI GİTGİDE NE </w:t>
      </w:r>
      <w:r w:rsidR="00780537">
        <w:rPr>
          <w:lang w:eastAsia="tr-TR"/>
        </w:rPr>
        <w:t>KADAR ARTMAKTA</w:t>
      </w:r>
      <w:r w:rsidR="00AC45A0">
        <w:rPr>
          <w:lang w:eastAsia="tr-TR"/>
        </w:rPr>
        <w:t>…………………</w:t>
      </w:r>
      <w:r w:rsidR="00E540F8">
        <w:rPr>
          <w:lang w:eastAsia="tr-TR"/>
        </w:rPr>
        <w:t>….</w:t>
      </w:r>
      <w:r w:rsidR="0012320E">
        <w:rPr>
          <w:lang w:eastAsia="tr-TR"/>
        </w:rPr>
        <w:t>11</w:t>
      </w:r>
    </w:p>
    <w:p w14:paraId="5B8BB768" w14:textId="081100BB" w:rsidR="00B27590" w:rsidRDefault="00780537" w:rsidP="00E46B5B">
      <w:pPr>
        <w:rPr>
          <w:lang w:eastAsia="tr-TR"/>
        </w:rPr>
      </w:pPr>
      <w:r>
        <w:rPr>
          <w:lang w:eastAsia="tr-TR"/>
        </w:rPr>
        <w:t>UYUŞTURUCU BAĞIMLILIĞININ GETİRDİĞİ ZARARLAR</w:t>
      </w:r>
      <w:r w:rsidR="00AC45A0">
        <w:rPr>
          <w:lang w:eastAsia="tr-TR"/>
        </w:rPr>
        <w:t>…………………………..</w:t>
      </w:r>
      <w:r w:rsidR="00E540F8">
        <w:rPr>
          <w:lang w:eastAsia="tr-TR"/>
        </w:rPr>
        <w:t>1</w:t>
      </w:r>
      <w:r w:rsidR="004839D3">
        <w:rPr>
          <w:lang w:eastAsia="tr-TR"/>
        </w:rPr>
        <w:t>2</w:t>
      </w:r>
    </w:p>
    <w:p w14:paraId="1A08067F" w14:textId="662CC906" w:rsidR="00E540F8" w:rsidRDefault="00E540F8" w:rsidP="00E46B5B">
      <w:pPr>
        <w:rPr>
          <w:lang w:eastAsia="tr-TR"/>
        </w:rPr>
      </w:pPr>
      <w:r>
        <w:rPr>
          <w:lang w:eastAsia="tr-TR"/>
        </w:rPr>
        <w:t>UYUŞTURUCU KULLANIMINA NE GİBİ CEZALAR VERİLİYOR……………………1</w:t>
      </w:r>
      <w:r w:rsidR="004839D3">
        <w:rPr>
          <w:lang w:eastAsia="tr-TR"/>
        </w:rPr>
        <w:t>3</w:t>
      </w:r>
    </w:p>
    <w:p w14:paraId="40EDF753" w14:textId="3AEFD8EB" w:rsidR="00C94E87" w:rsidRDefault="00401D56" w:rsidP="00263526">
      <w:pPr>
        <w:rPr>
          <w:lang w:eastAsia="tr-TR"/>
        </w:rPr>
      </w:pPr>
      <w:r>
        <w:rPr>
          <w:lang w:eastAsia="tr-TR"/>
        </w:rPr>
        <w:t>ÖLÜM CEZASI……………</w:t>
      </w:r>
      <w:r w:rsidR="00E73C33">
        <w:rPr>
          <w:lang w:eastAsia="tr-TR"/>
        </w:rPr>
        <w:t>………………..</w:t>
      </w:r>
      <w:r>
        <w:rPr>
          <w:lang w:eastAsia="tr-TR"/>
        </w:rPr>
        <w:t>…………………………………………………………1</w:t>
      </w:r>
      <w:r w:rsidR="004839D3">
        <w:rPr>
          <w:lang w:eastAsia="tr-TR"/>
        </w:rPr>
        <w:t>6</w:t>
      </w:r>
    </w:p>
    <w:p w14:paraId="0AE47154" w14:textId="1F132BB4" w:rsidR="003D4F80" w:rsidRDefault="003D4F80" w:rsidP="00263526">
      <w:pPr>
        <w:rPr>
          <w:lang w:eastAsia="tr-TR"/>
        </w:rPr>
      </w:pPr>
      <w:r>
        <w:rPr>
          <w:lang w:eastAsia="tr-TR"/>
        </w:rPr>
        <w:t>UYUŞTURUCUYU YASALLAŞTIRMAYAN ÜLKELER……………………………………1</w:t>
      </w:r>
      <w:r w:rsidR="004839D3">
        <w:rPr>
          <w:lang w:eastAsia="tr-TR"/>
        </w:rPr>
        <w:t>7</w:t>
      </w:r>
    </w:p>
    <w:p w14:paraId="19E2F4A3" w14:textId="74E81102" w:rsidR="003D4F80" w:rsidRDefault="003D4F80" w:rsidP="00263526">
      <w:pPr>
        <w:rPr>
          <w:lang w:eastAsia="tr-TR"/>
        </w:rPr>
      </w:pPr>
      <w:r>
        <w:rPr>
          <w:lang w:eastAsia="tr-TR"/>
        </w:rPr>
        <w:t>UYUŞTURUCUYU YASALLAŞTIRAN ÜLKELER……………………………………………1</w:t>
      </w:r>
      <w:r w:rsidR="00D341A5">
        <w:rPr>
          <w:lang w:eastAsia="tr-TR"/>
        </w:rPr>
        <w:t>9</w:t>
      </w:r>
    </w:p>
    <w:p w14:paraId="46066762" w14:textId="3340D18A" w:rsidR="00E73C33" w:rsidRDefault="00E73C33" w:rsidP="00263526">
      <w:pPr>
        <w:rPr>
          <w:lang w:eastAsia="tr-TR"/>
        </w:rPr>
      </w:pPr>
      <w:r>
        <w:rPr>
          <w:lang w:eastAsia="tr-TR"/>
        </w:rPr>
        <w:t>UYUŞTURUCUNUN TIBBİ ALANDAKİ ETKİSİ…………………………………………….1</w:t>
      </w:r>
      <w:r w:rsidR="00D341A5">
        <w:rPr>
          <w:lang w:eastAsia="tr-TR"/>
        </w:rPr>
        <w:t>9</w:t>
      </w:r>
    </w:p>
    <w:p w14:paraId="7715B2B8" w14:textId="052C1F41" w:rsidR="00E73C33" w:rsidRPr="003D4F80" w:rsidRDefault="00E73C33" w:rsidP="00263526">
      <w:pPr>
        <w:rPr>
          <w:lang w:eastAsia="tr-TR"/>
        </w:rPr>
      </w:pPr>
      <w:r>
        <w:rPr>
          <w:lang w:eastAsia="tr-TR"/>
        </w:rPr>
        <w:t>ESRAR NEDİR?.............................................................................................</w:t>
      </w:r>
      <w:r w:rsidR="00D341A5">
        <w:rPr>
          <w:lang w:eastAsia="tr-TR"/>
        </w:rPr>
        <w:t>21</w:t>
      </w:r>
    </w:p>
    <w:p w14:paraId="0436060B" w14:textId="77777777" w:rsidR="00C94E87" w:rsidRDefault="00C94E87" w:rsidP="00263526">
      <w:pPr>
        <w:rPr>
          <w:rFonts w:asciiTheme="majorHAnsi" w:hAnsiTheme="majorHAnsi"/>
          <w:sz w:val="70"/>
          <w:szCs w:val="70"/>
          <w:lang w:eastAsia="tr-TR"/>
        </w:rPr>
      </w:pPr>
    </w:p>
    <w:p w14:paraId="27929423" w14:textId="77777777" w:rsidR="00C94E87" w:rsidRDefault="00C94E87" w:rsidP="00263526">
      <w:pPr>
        <w:rPr>
          <w:rFonts w:asciiTheme="majorHAnsi" w:hAnsiTheme="majorHAnsi"/>
          <w:sz w:val="70"/>
          <w:szCs w:val="70"/>
          <w:lang w:eastAsia="tr-TR"/>
        </w:rPr>
      </w:pPr>
    </w:p>
    <w:p w14:paraId="3D49C8C6" w14:textId="5B0ADE86" w:rsidR="00C94E87" w:rsidRDefault="00BC04A2" w:rsidP="00263526">
      <w:pPr>
        <w:rPr>
          <w:rFonts w:asciiTheme="majorHAnsi" w:hAnsiTheme="majorHAnsi"/>
          <w:sz w:val="70"/>
          <w:szCs w:val="70"/>
          <w:lang w:eastAsia="tr-TR"/>
        </w:rPr>
      </w:pPr>
      <w:r>
        <w:rPr>
          <w:rFonts w:asciiTheme="majorHAnsi" w:hAnsiTheme="majorHAnsi"/>
          <w:sz w:val="70"/>
          <w:szCs w:val="70"/>
          <w:lang w:eastAsia="tr-TR"/>
        </w:rPr>
        <w:tab/>
      </w:r>
      <w:r>
        <w:rPr>
          <w:rFonts w:asciiTheme="majorHAnsi" w:hAnsiTheme="majorHAnsi"/>
          <w:sz w:val="70"/>
          <w:szCs w:val="70"/>
          <w:lang w:eastAsia="tr-TR"/>
        </w:rPr>
        <w:br/>
      </w:r>
    </w:p>
    <w:p w14:paraId="52A82766" w14:textId="77777777" w:rsidR="00C94E87" w:rsidRDefault="00C94E87" w:rsidP="00263526">
      <w:pPr>
        <w:rPr>
          <w:rFonts w:asciiTheme="majorHAnsi" w:hAnsiTheme="majorHAnsi"/>
          <w:sz w:val="70"/>
          <w:szCs w:val="70"/>
          <w:lang w:eastAsia="tr-TR"/>
        </w:rPr>
      </w:pPr>
    </w:p>
    <w:p w14:paraId="17FC5B3C" w14:textId="77777777" w:rsidR="00C94E87" w:rsidRDefault="00C94E87" w:rsidP="00263526">
      <w:pPr>
        <w:rPr>
          <w:rFonts w:asciiTheme="majorHAnsi" w:hAnsiTheme="majorHAnsi"/>
          <w:sz w:val="70"/>
          <w:szCs w:val="70"/>
          <w:lang w:eastAsia="tr-TR"/>
        </w:rPr>
      </w:pPr>
    </w:p>
    <w:p w14:paraId="4744C4D8" w14:textId="77777777" w:rsidR="00C94E87" w:rsidRDefault="00C94E87" w:rsidP="00263526">
      <w:pPr>
        <w:rPr>
          <w:rFonts w:asciiTheme="majorHAnsi" w:hAnsiTheme="majorHAnsi"/>
          <w:sz w:val="70"/>
          <w:szCs w:val="70"/>
          <w:lang w:eastAsia="tr-TR"/>
        </w:rPr>
      </w:pPr>
    </w:p>
    <w:p w14:paraId="34406737" w14:textId="77777777" w:rsidR="006E2085" w:rsidRDefault="006E2085" w:rsidP="00263526">
      <w:pPr>
        <w:rPr>
          <w:rFonts w:asciiTheme="majorHAnsi" w:hAnsiTheme="majorHAnsi"/>
          <w:sz w:val="70"/>
          <w:szCs w:val="70"/>
          <w:lang w:eastAsia="tr-TR"/>
        </w:rPr>
      </w:pPr>
    </w:p>
    <w:p w14:paraId="25C46D2B" w14:textId="77777777" w:rsidR="00AC45A0" w:rsidRDefault="00AC45A0" w:rsidP="005863B4">
      <w:pPr>
        <w:rPr>
          <w:rFonts w:asciiTheme="majorHAnsi" w:hAnsiTheme="majorHAnsi"/>
          <w:sz w:val="70"/>
          <w:szCs w:val="70"/>
          <w:lang w:eastAsia="tr-TR"/>
        </w:rPr>
      </w:pPr>
    </w:p>
    <w:p w14:paraId="7B9CC955" w14:textId="77777777" w:rsidR="00263526" w:rsidRPr="005863B4" w:rsidRDefault="00CE0070" w:rsidP="005863B4">
      <w:pPr>
        <w:rPr>
          <w:rFonts w:ascii="Aharoni" w:hAnsi="Aharoni" w:cs="Aharoni"/>
          <w:sz w:val="70"/>
          <w:szCs w:val="70"/>
          <w:lang w:eastAsia="tr-TR"/>
        </w:rPr>
      </w:pPr>
      <w:r w:rsidRPr="005863B4">
        <w:rPr>
          <w:rFonts w:asciiTheme="majorHAnsi" w:hAnsiTheme="majorHAnsi"/>
          <w:sz w:val="70"/>
          <w:szCs w:val="70"/>
          <w:lang w:eastAsia="tr-TR"/>
        </w:rPr>
        <w:t>GENEL BAŞKANDAN MEKTUP</w:t>
      </w:r>
    </w:p>
    <w:p w14:paraId="48E4C35B" w14:textId="77777777" w:rsidR="00263526" w:rsidRPr="00263526" w:rsidRDefault="00263526" w:rsidP="00263526">
      <w:pPr>
        <w:rPr>
          <w:sz w:val="58"/>
          <w:szCs w:val="58"/>
          <w:lang w:eastAsia="tr-TR"/>
        </w:rPr>
      </w:pPr>
      <w:r w:rsidRPr="00263526">
        <w:rPr>
          <w:sz w:val="58"/>
          <w:szCs w:val="58"/>
          <w:lang w:eastAsia="tr-TR"/>
        </w:rPr>
        <w:t>Değerli Konuklar,</w:t>
      </w:r>
    </w:p>
    <w:p w14:paraId="484C3696" w14:textId="77777777" w:rsidR="00997B3C" w:rsidRDefault="00263526" w:rsidP="004611FB">
      <w:pPr>
        <w:rPr>
          <w:sz w:val="58"/>
          <w:szCs w:val="58"/>
          <w:lang w:eastAsia="tr-TR"/>
        </w:rPr>
      </w:pPr>
      <w:r w:rsidRPr="00263526">
        <w:rPr>
          <w:sz w:val="58"/>
          <w:szCs w:val="58"/>
          <w:lang w:eastAsia="tr-TR"/>
        </w:rPr>
        <w:t>Öncelikle Uğur Birleşmiş Milletler Modeli başkanı olarak sizleri aramızda görmekten büyük onur duyuyorum. Ben Samet Yasin Özdamar, Uğur Okulları Karşıyaka Kampüsünde okuyorum. Ben ve tüm ekibim adına konuşacak olursam sizlere yaşayabileceğiniz en iyi Türkçe Konferans deneyimlerinden birini yaşatmayı hedefliyoruz ve bunun için çok sıkı çalışıyoruz. UBMM sizlere diplomasi, dünya problemleri, insan hakları gibi konularda yeni bilgiler kazandırır. Sizlerin toplum önünde konuşma, yaratıcılık ve özellikle de özgüven gibi konularda kendinizi geliştirmenize büyük bir katkıda bulunur. Üstelik UBMM gibi konferanslar yeni ve unutulmaz dostluklar kurmanız için de sizlere elverişli bir ortam sunar. Lafı çok da fazla uzatmadan son olarak benimle birlikte sizlere sunduğumuz bu deneyimin olabildiğince hatasız ve iyi olması adına gerektiğinde gecesini gündüzüne katan ve inanılmaz derecede sıkı çalışan hem organizasyon hem de akademik ekibime teşekkürü borç bilirim ve değerli katılımcılara da keyifli 3 gün dilerim.</w:t>
      </w:r>
    </w:p>
    <w:p w14:paraId="501636F8" w14:textId="77777777" w:rsidR="00997B3C" w:rsidRPr="00997B3C" w:rsidRDefault="00997B3C" w:rsidP="004611FB">
      <w:pPr>
        <w:rPr>
          <w:sz w:val="60"/>
          <w:szCs w:val="60"/>
          <w:lang w:eastAsia="tr-TR"/>
        </w:rPr>
      </w:pPr>
      <w:r w:rsidRPr="00997B3C">
        <w:rPr>
          <w:sz w:val="60"/>
          <w:szCs w:val="60"/>
          <w:lang w:eastAsia="tr-TR"/>
        </w:rPr>
        <w:t>SAMET YASİN ÖZDAMAR</w:t>
      </w:r>
    </w:p>
    <w:p w14:paraId="7E127880" w14:textId="63FF3161" w:rsidR="007821B7" w:rsidRPr="0008046D" w:rsidRDefault="00263526" w:rsidP="004611FB">
      <w:pPr>
        <w:rPr>
          <w:sz w:val="58"/>
          <w:szCs w:val="58"/>
          <w:lang w:eastAsia="tr-TR"/>
        </w:rPr>
      </w:pPr>
      <w:r w:rsidRPr="005007FF">
        <w:rPr>
          <w:sz w:val="58"/>
          <w:szCs w:val="58"/>
          <w:lang w:eastAsia="tr-TR"/>
        </w:rPr>
        <w:t xml:space="preserve">   </w:t>
      </w:r>
    </w:p>
    <w:p w14:paraId="25A5C176" w14:textId="77777777" w:rsidR="00566166" w:rsidRPr="00D3639E" w:rsidRDefault="00D3639E" w:rsidP="007B43E6">
      <w:pPr>
        <w:rPr>
          <w:rFonts w:ascii="Calibri" w:hAnsi="Calibri"/>
          <w:sz w:val="74"/>
          <w:szCs w:val="74"/>
          <w:lang w:eastAsia="tr-TR"/>
        </w:rPr>
      </w:pPr>
      <w:r>
        <w:rPr>
          <w:rFonts w:ascii="Abadi" w:hAnsi="Abadi"/>
          <w:sz w:val="74"/>
          <w:szCs w:val="74"/>
          <w:lang w:eastAsia="tr-TR"/>
        </w:rPr>
        <w:t>KOM</w:t>
      </w:r>
      <w:r>
        <w:rPr>
          <w:rFonts w:ascii="Calibri" w:hAnsi="Calibri"/>
          <w:sz w:val="74"/>
          <w:szCs w:val="74"/>
          <w:lang w:eastAsia="tr-TR"/>
        </w:rPr>
        <w:t>İTE BAŞKANIN</w:t>
      </w:r>
      <w:r w:rsidR="00276295">
        <w:rPr>
          <w:rFonts w:ascii="Calibri" w:hAnsi="Calibri"/>
          <w:sz w:val="74"/>
          <w:szCs w:val="74"/>
          <w:lang w:eastAsia="tr-TR"/>
        </w:rPr>
        <w:t>DAN MEKTUP</w:t>
      </w:r>
    </w:p>
    <w:p w14:paraId="0C77172B" w14:textId="45434E4A" w:rsidR="00385739" w:rsidRPr="00385739" w:rsidRDefault="00F74DCF" w:rsidP="00385739">
      <w:pPr>
        <w:rPr>
          <w:rFonts w:cs="Angsana New"/>
          <w:sz w:val="34"/>
          <w:szCs w:val="34"/>
          <w:lang w:eastAsia="tr-TR"/>
        </w:rPr>
      </w:pPr>
      <w:r>
        <w:rPr>
          <w:rFonts w:cs="Angsana New"/>
          <w:sz w:val="34"/>
          <w:szCs w:val="34"/>
          <w:lang w:eastAsia="tr-TR"/>
        </w:rPr>
        <w:t>Sevgili delegeler,</w:t>
      </w:r>
    </w:p>
    <w:p w14:paraId="536B38D0" w14:textId="36543E07" w:rsidR="00791251" w:rsidRDefault="00385739" w:rsidP="001E34F1">
      <w:pPr>
        <w:rPr>
          <w:rFonts w:cs="Angsana New"/>
          <w:sz w:val="36"/>
          <w:szCs w:val="36"/>
          <w:lang w:eastAsia="tr-TR"/>
        </w:rPr>
      </w:pPr>
      <w:r w:rsidRPr="00385739">
        <w:rPr>
          <w:rFonts w:cs="Angsana New"/>
          <w:sz w:val="36"/>
          <w:szCs w:val="36"/>
          <w:lang w:eastAsia="tr-TR"/>
        </w:rPr>
        <w:t>Bu, en önemli ve dikkat çekici çözümlerden birinin tartışılacağı Komite Başkanı olarak seçilmek benim için en büyük zevktir.</w:t>
      </w:r>
      <w:r w:rsidR="00F05FED">
        <w:rPr>
          <w:rFonts w:cs="Angsana New"/>
          <w:sz w:val="36"/>
          <w:szCs w:val="36"/>
          <w:lang w:eastAsia="tr-TR"/>
        </w:rPr>
        <w:t xml:space="preserve">U- </w:t>
      </w:r>
      <w:proofErr w:type="spellStart"/>
      <w:r w:rsidR="00F05FED">
        <w:rPr>
          <w:rFonts w:cs="Angsana New"/>
          <w:sz w:val="36"/>
          <w:szCs w:val="36"/>
          <w:lang w:eastAsia="tr-TR"/>
        </w:rPr>
        <w:t>bmm</w:t>
      </w:r>
      <w:proofErr w:type="spellEnd"/>
      <w:r w:rsidR="00F05FED">
        <w:rPr>
          <w:rFonts w:cs="Angsana New"/>
          <w:sz w:val="36"/>
          <w:szCs w:val="36"/>
          <w:lang w:eastAsia="tr-TR"/>
        </w:rPr>
        <w:t xml:space="preserve">’ </w:t>
      </w:r>
      <w:proofErr w:type="spellStart"/>
      <w:r w:rsidR="00F05FED">
        <w:rPr>
          <w:rFonts w:cs="Angsana New"/>
          <w:sz w:val="36"/>
          <w:szCs w:val="36"/>
          <w:lang w:eastAsia="tr-TR"/>
        </w:rPr>
        <w:t>nin</w:t>
      </w:r>
      <w:proofErr w:type="spellEnd"/>
      <w:r w:rsidR="00F05FED">
        <w:rPr>
          <w:rFonts w:cs="Angsana New"/>
          <w:sz w:val="36"/>
          <w:szCs w:val="36"/>
          <w:lang w:eastAsia="tr-TR"/>
        </w:rPr>
        <w:t xml:space="preserve"> temel amacı </w:t>
      </w:r>
      <w:proofErr w:type="spellStart"/>
      <w:r w:rsidR="003F09D6">
        <w:rPr>
          <w:rFonts w:cs="Angsana New"/>
          <w:sz w:val="36"/>
          <w:szCs w:val="36"/>
          <w:lang w:eastAsia="tr-TR"/>
        </w:rPr>
        <w:t>şuanda</w:t>
      </w:r>
      <w:proofErr w:type="spellEnd"/>
      <w:r w:rsidR="003F09D6">
        <w:rPr>
          <w:rFonts w:cs="Angsana New"/>
          <w:sz w:val="36"/>
          <w:szCs w:val="36"/>
          <w:lang w:eastAsia="tr-TR"/>
        </w:rPr>
        <w:t xml:space="preserve"> dünyanın yaşadığı sorunlara çözüm bulmaya çalışıp sizleri bilgilendirmektir.</w:t>
      </w:r>
      <w:r w:rsidR="00657E22">
        <w:rPr>
          <w:rFonts w:cs="Angsana New"/>
          <w:sz w:val="36"/>
          <w:szCs w:val="36"/>
          <w:lang w:eastAsia="tr-TR"/>
        </w:rPr>
        <w:t>Umuyorum ki geçireceğimiz bu 3 gün içerisinde sorunları giderip disiplinli ve düzenli bir şekilde çalışabiliriz</w:t>
      </w:r>
      <w:r w:rsidR="00997B3C">
        <w:rPr>
          <w:rFonts w:cs="Angsana New"/>
          <w:sz w:val="36"/>
          <w:szCs w:val="36"/>
          <w:lang w:eastAsia="tr-TR"/>
        </w:rPr>
        <w:t>.</w:t>
      </w:r>
    </w:p>
    <w:p w14:paraId="58DC7286" w14:textId="29D78961" w:rsidR="00997B3C" w:rsidRPr="001678F6" w:rsidRDefault="00997B3C" w:rsidP="001E34F1">
      <w:pPr>
        <w:rPr>
          <w:rFonts w:cs="Angsana New"/>
          <w:sz w:val="70"/>
          <w:szCs w:val="70"/>
          <w:lang w:eastAsia="tr-TR"/>
        </w:rPr>
      </w:pPr>
      <w:r w:rsidRPr="001678F6">
        <w:rPr>
          <w:rFonts w:cs="Angsana New"/>
          <w:sz w:val="70"/>
          <w:szCs w:val="70"/>
          <w:lang w:eastAsia="tr-TR"/>
        </w:rPr>
        <w:t>NEHİR ERDİL</w:t>
      </w:r>
    </w:p>
    <w:p w14:paraId="536F6006" w14:textId="77777777" w:rsidR="00057496" w:rsidRPr="00057496" w:rsidRDefault="00057496" w:rsidP="001E34F1">
      <w:pPr>
        <w:rPr>
          <w:rFonts w:ascii="Calibri" w:hAnsi="Calibri" w:cs="Angsana New"/>
          <w:sz w:val="70"/>
          <w:szCs w:val="70"/>
          <w:lang w:eastAsia="tr-TR"/>
        </w:rPr>
      </w:pPr>
    </w:p>
    <w:p w14:paraId="6FAC78A8" w14:textId="77777777" w:rsidR="001678F6" w:rsidRDefault="001678F6" w:rsidP="00C05508">
      <w:pPr>
        <w:rPr>
          <w:i/>
          <w:sz w:val="74"/>
          <w:szCs w:val="74"/>
          <w:lang w:eastAsia="tr-TR"/>
        </w:rPr>
      </w:pPr>
    </w:p>
    <w:p w14:paraId="2A65A5FF" w14:textId="77777777" w:rsidR="001678F6" w:rsidRDefault="001678F6" w:rsidP="00C05508">
      <w:pPr>
        <w:rPr>
          <w:i/>
          <w:sz w:val="74"/>
          <w:szCs w:val="74"/>
          <w:lang w:eastAsia="tr-TR"/>
        </w:rPr>
      </w:pPr>
    </w:p>
    <w:p w14:paraId="72C3A590" w14:textId="469DAF94" w:rsidR="00AA1586" w:rsidRPr="00692C21" w:rsidRDefault="00692C21" w:rsidP="00C05508">
      <w:pPr>
        <w:rPr>
          <w:i/>
          <w:sz w:val="74"/>
          <w:szCs w:val="74"/>
          <w:lang w:eastAsia="tr-TR"/>
        </w:rPr>
      </w:pPr>
      <w:r>
        <w:rPr>
          <w:i/>
          <w:sz w:val="74"/>
          <w:szCs w:val="74"/>
          <w:lang w:eastAsia="tr-TR"/>
        </w:rPr>
        <w:t>KOMİTE AÇIKLAMASI</w:t>
      </w:r>
      <w:r w:rsidR="00F45B43">
        <w:rPr>
          <w:u w:val="single"/>
          <w:lang w:eastAsia="tr-TR"/>
        </w:rPr>
        <w:t xml:space="preserve">                                    </w:t>
      </w:r>
    </w:p>
    <w:p w14:paraId="56B367EB" w14:textId="77777777" w:rsidR="00874596" w:rsidRPr="005863B4" w:rsidRDefault="00874596" w:rsidP="005863B4">
      <w:pPr>
        <w:rPr>
          <w:sz w:val="38"/>
          <w:szCs w:val="38"/>
          <w:lang w:eastAsia="tr-TR"/>
        </w:rPr>
      </w:pPr>
      <w:r w:rsidRPr="005863B4">
        <w:rPr>
          <w:sz w:val="38"/>
          <w:szCs w:val="38"/>
          <w:lang w:eastAsia="tr-TR"/>
        </w:rPr>
        <w:t>Birleşmiş Milletler Uyuşturucu ve Suçlar Ofisi (UNODC), yasadışı uyuşturuculara ve ulus ötesi organize suçlara karşı mücadelede küresel bir liderdir ve Birleşmiş Milletler terörizm programı yürütmektedir. 1997 yılında kurulan UNODC, 54 saha ve proje ofisi ağı ve ayrıca New York ve Brüksel'deki irtibat ofisleri aracılığıyla ulusal, bölgesel ve küresel düzeyde 1.500'den fazla çalışana sahiptir. UNODC, dünyayı uyuşturucu kullanımının tehlikeleri hakkında bilgilendirmek ve uyuşturucu üretimi, ticareti ve uyuşturucuya bağlı suçlara karşı uluslararası eylemi güçlendirmek için çalışmaktadır. UNODC ayrıca, suçun önlenmesini iyileştirmek ve bazı ülkelerde ceza adaleti reformuna yardımcı olmak için çalışmaktadır. UNODC, Üye Devletlerle birlikte çalışarak hukukun üstünlüğünü güçlendirmek, istikrarlı ve uygulanabilir ceza adalet sistemlerini teşvik etmek ve ulus</w:t>
      </w:r>
      <w:r w:rsidR="009B3A07" w:rsidRPr="005863B4">
        <w:rPr>
          <w:sz w:val="38"/>
          <w:szCs w:val="38"/>
          <w:lang w:eastAsia="tr-TR"/>
        </w:rPr>
        <w:t xml:space="preserve"> </w:t>
      </w:r>
      <w:r w:rsidRPr="005863B4">
        <w:rPr>
          <w:sz w:val="38"/>
          <w:szCs w:val="38"/>
          <w:lang w:eastAsia="tr-TR"/>
        </w:rPr>
        <w:t>ötesi organize suç ve yolsuzluğun artan tehditleriyle mücadele etmek için çalışmaktadır. UNODC, çalışmalarını araştırma ve analitik çalışmaların üç ayağına, Devletlerin uluslararası anlaşmaların onaylanmasına ve uygulanmasına yardımcı olacak normatif çalışmalara ve uyuşturucu, suç ve terörizm ve sahaya dayalı teknik işbirliği projelerine ilişkin yerel mevzuatın geliştirilmesine dayanan normatif çalışmalara dayanmaktadır.</w:t>
      </w:r>
    </w:p>
    <w:p w14:paraId="3BA67DB6" w14:textId="77777777" w:rsidR="00874596" w:rsidRPr="005863B4" w:rsidRDefault="00874596" w:rsidP="005863B4">
      <w:pPr>
        <w:rPr>
          <w:sz w:val="38"/>
          <w:szCs w:val="38"/>
          <w:lang w:eastAsia="tr-TR"/>
        </w:rPr>
      </w:pPr>
      <w:r w:rsidRPr="005863B4">
        <w:rPr>
          <w:sz w:val="38"/>
          <w:szCs w:val="38"/>
          <w:lang w:eastAsia="tr-TR"/>
        </w:rPr>
        <w:t>Şiddetin önlenmesi ve müdahalesi alanında, UNODC, etkili Şiddetin Önlenmesi ve Azaltılması girişimlerinin tasarlanması için gerekli kanıtları sağlamak için diğer Birleşmiş Milletler kuruluşları ile birlikte çalışır. UNODC, özellikle, çok sektörlü işbirliğinin değerini ve şiddete yol açan risk faktörlerini hedef alan kanıta dayalı bir yaklaşımı kabul etmektedir.</w:t>
      </w:r>
    </w:p>
    <w:p w14:paraId="7D3172B3" w14:textId="77777777" w:rsidR="00BB353B" w:rsidRDefault="00BB353B">
      <w:pPr>
        <w:rPr>
          <w:noProof/>
          <w:lang w:eastAsia="tr-TR"/>
        </w:rPr>
      </w:pPr>
    </w:p>
    <w:p w14:paraId="6D0A3715" w14:textId="77777777" w:rsidR="0009420F" w:rsidRDefault="0009420F"/>
    <w:p w14:paraId="3BF01CC9" w14:textId="77777777" w:rsidR="00320447" w:rsidRDefault="00320447" w:rsidP="00BB353B">
      <w:pPr>
        <w:pStyle w:val="Balk2"/>
      </w:pPr>
    </w:p>
    <w:p w14:paraId="058D241D" w14:textId="77777777" w:rsidR="00320447" w:rsidRDefault="00320447" w:rsidP="00BB353B">
      <w:pPr>
        <w:pStyle w:val="Balk2"/>
      </w:pPr>
    </w:p>
    <w:p w14:paraId="12AF1EE4" w14:textId="77777777" w:rsidR="00320447" w:rsidRDefault="00320447" w:rsidP="00BB353B">
      <w:pPr>
        <w:pStyle w:val="Balk2"/>
      </w:pPr>
    </w:p>
    <w:p w14:paraId="6340C6B3" w14:textId="77777777" w:rsidR="00BB353B" w:rsidRDefault="00BB353B" w:rsidP="00BB353B">
      <w:pPr>
        <w:pStyle w:val="Balk2"/>
        <w:rPr>
          <w:bdr w:val="none" w:sz="0" w:space="0" w:color="auto" w:frame="1"/>
        </w:rPr>
      </w:pPr>
      <w:r>
        <w:t xml:space="preserve">KONU: </w:t>
      </w:r>
      <w:r w:rsidRPr="00BB353B">
        <w:rPr>
          <w:bdr w:val="none" w:sz="0" w:space="0" w:color="auto" w:frame="1"/>
        </w:rPr>
        <w:t>Uyuşturucu kullanımı devletlerce tamamen yasaklanmalı mı yoksa insanlığın yararına olan bölümlerce kullanılmalı mı?</w:t>
      </w:r>
    </w:p>
    <w:p w14:paraId="4713B1DF" w14:textId="77777777" w:rsidR="00BB353B" w:rsidRDefault="00BB353B" w:rsidP="00BB353B">
      <w:pPr>
        <w:pStyle w:val="Balk2"/>
        <w:rPr>
          <w:bdr w:val="none" w:sz="0" w:space="0" w:color="auto" w:frame="1"/>
        </w:rPr>
      </w:pPr>
      <w:r>
        <w:rPr>
          <w:bdr w:val="none" w:sz="0" w:space="0" w:color="auto" w:frame="1"/>
        </w:rPr>
        <w:t>GİRİŞ</w:t>
      </w:r>
      <w:r w:rsidR="00D811AA">
        <w:rPr>
          <w:bdr w:val="none" w:sz="0" w:space="0" w:color="auto" w:frame="1"/>
        </w:rPr>
        <w:t>:</w:t>
      </w:r>
    </w:p>
    <w:p w14:paraId="599B809E" w14:textId="77777777" w:rsidR="00BB353B" w:rsidRPr="005863B4" w:rsidRDefault="00BB353B" w:rsidP="00BB353B">
      <w:pPr>
        <w:rPr>
          <w:sz w:val="36"/>
          <w:szCs w:val="36"/>
          <w:bdr w:val="none" w:sz="0" w:space="0" w:color="auto" w:frame="1"/>
        </w:rPr>
      </w:pPr>
      <w:r w:rsidRPr="005863B4">
        <w:rPr>
          <w:sz w:val="36"/>
          <w:szCs w:val="36"/>
          <w:bdr w:val="none" w:sz="0" w:space="0" w:color="auto" w:frame="1"/>
        </w:rPr>
        <w:t xml:space="preserve">Komitede tartışılacak konumuz uyuşturucu kullanımı devletlerce tamamen yasaklanmalı mı yoksa insanlığın yararlarına </w:t>
      </w:r>
      <w:r w:rsidR="00BE0A43" w:rsidRPr="005863B4">
        <w:rPr>
          <w:sz w:val="36"/>
          <w:szCs w:val="36"/>
          <w:bdr w:val="none" w:sz="0" w:space="0" w:color="auto" w:frame="1"/>
        </w:rPr>
        <w:t xml:space="preserve">olan bölümlerce kullanılmalı mı? </w:t>
      </w:r>
    </w:p>
    <w:p w14:paraId="3DA2079D" w14:textId="77777777" w:rsidR="00BE0A43" w:rsidRPr="005863B4" w:rsidRDefault="00BE0A43" w:rsidP="00BE0A43">
      <w:pPr>
        <w:pStyle w:val="HTMLncedenBiimlendirilmi"/>
        <w:shd w:val="clear" w:color="auto" w:fill="FFFFFF"/>
        <w:rPr>
          <w:rFonts w:ascii="inherit" w:hAnsi="inherit"/>
          <w:color w:val="212121"/>
          <w:sz w:val="36"/>
          <w:szCs w:val="36"/>
        </w:rPr>
      </w:pPr>
      <w:r w:rsidRPr="005863B4">
        <w:rPr>
          <w:rFonts w:ascii="inherit" w:hAnsi="inherit"/>
          <w:color w:val="212121"/>
          <w:sz w:val="36"/>
          <w:szCs w:val="36"/>
        </w:rPr>
        <w:t>Tıbbi sözlüklere göre, eğlence amaçlı uyuşturucu kullanımı eğilimi kullanıcıların duygularını tecrübe etmelerine izin vererek girişkenliği arttırmak ve</w:t>
      </w:r>
      <w:r w:rsidR="003D486C" w:rsidRPr="005863B4">
        <w:rPr>
          <w:rFonts w:ascii="inherit" w:hAnsi="inherit"/>
          <w:color w:val="212121"/>
          <w:sz w:val="36"/>
          <w:szCs w:val="36"/>
        </w:rPr>
        <w:t xml:space="preserve"> engellemeleri serbest bırakmak </w:t>
      </w:r>
      <w:proofErr w:type="spellStart"/>
      <w:r w:rsidRPr="005863B4">
        <w:rPr>
          <w:rFonts w:ascii="inherit" w:hAnsi="inherit"/>
          <w:color w:val="212121"/>
          <w:sz w:val="36"/>
          <w:szCs w:val="36"/>
        </w:rPr>
        <w:t>öfori</w:t>
      </w:r>
      <w:proofErr w:type="spellEnd"/>
      <w:r w:rsidRPr="005863B4">
        <w:rPr>
          <w:rFonts w:ascii="inherit" w:hAnsi="inherit"/>
          <w:color w:val="212121"/>
          <w:sz w:val="36"/>
          <w:szCs w:val="36"/>
        </w:rPr>
        <w:t xml:space="preserve"> rekreasyon amaçlı bir ilaç (kokain</w:t>
      </w:r>
      <w:r w:rsidR="003D486C" w:rsidRPr="005863B4">
        <w:rPr>
          <w:rFonts w:ascii="inherit" w:hAnsi="inherit"/>
          <w:color w:val="212121"/>
          <w:sz w:val="36"/>
          <w:szCs w:val="36"/>
        </w:rPr>
        <w:t xml:space="preserve">, esrar veya </w:t>
      </w:r>
      <w:proofErr w:type="spellStart"/>
      <w:r w:rsidR="003D486C" w:rsidRPr="005863B4">
        <w:rPr>
          <w:rFonts w:ascii="inherit" w:hAnsi="inherit"/>
          <w:color w:val="212121"/>
          <w:sz w:val="36"/>
          <w:szCs w:val="36"/>
        </w:rPr>
        <w:t>metamfetamin</w:t>
      </w:r>
      <w:proofErr w:type="spellEnd"/>
      <w:r w:rsidR="003D486C" w:rsidRPr="005863B4">
        <w:rPr>
          <w:rFonts w:ascii="inherit" w:hAnsi="inherit"/>
          <w:color w:val="212121"/>
          <w:sz w:val="36"/>
          <w:szCs w:val="36"/>
        </w:rPr>
        <w:t xml:space="preserve"> gibi) </w:t>
      </w:r>
      <w:r w:rsidRPr="005863B4">
        <w:rPr>
          <w:rFonts w:ascii="inherit" w:hAnsi="inherit"/>
          <w:color w:val="212121"/>
          <w:sz w:val="36"/>
          <w:szCs w:val="36"/>
        </w:rPr>
        <w:t>tıbbi gerekçeleri olmadan kullanılanlardan biri olarak kabul edilir.</w:t>
      </w:r>
    </w:p>
    <w:p w14:paraId="0C0AE030" w14:textId="77777777" w:rsidR="00D9679C" w:rsidRPr="00A812D7" w:rsidRDefault="00BE0A43" w:rsidP="00D9679C">
      <w:pPr>
        <w:pStyle w:val="HTMLncedenBiimlendirilmi"/>
        <w:shd w:val="clear" w:color="auto" w:fill="FFFFFF"/>
        <w:rPr>
          <w:rFonts w:ascii="inherit" w:hAnsi="inherit"/>
          <w:color w:val="212121"/>
          <w:sz w:val="32"/>
          <w:szCs w:val="32"/>
        </w:rPr>
      </w:pPr>
      <w:r w:rsidRPr="005863B4">
        <w:rPr>
          <w:rFonts w:ascii="inherit" w:hAnsi="inherit"/>
          <w:color w:val="212121"/>
          <w:sz w:val="36"/>
          <w:szCs w:val="36"/>
        </w:rPr>
        <w:t>Bu tür bir maddenin ara sıra kullanımının olmadığı inancınd</w:t>
      </w:r>
      <w:r w:rsidR="003D486C" w:rsidRPr="005863B4">
        <w:rPr>
          <w:rFonts w:ascii="inherit" w:hAnsi="inherit"/>
          <w:color w:val="212121"/>
          <w:sz w:val="36"/>
          <w:szCs w:val="36"/>
        </w:rPr>
        <w:t xml:space="preserve">a genellikle </w:t>
      </w:r>
      <w:proofErr w:type="spellStart"/>
      <w:r w:rsidR="003D486C" w:rsidRPr="005863B4">
        <w:rPr>
          <w:rFonts w:ascii="inherit" w:hAnsi="inherit"/>
          <w:color w:val="212121"/>
          <w:sz w:val="36"/>
          <w:szCs w:val="36"/>
        </w:rPr>
        <w:t>psikoaktif</w:t>
      </w:r>
      <w:proofErr w:type="spellEnd"/>
      <w:r w:rsidR="003D486C" w:rsidRPr="005863B4">
        <w:rPr>
          <w:rFonts w:ascii="inherit" w:hAnsi="inherit"/>
          <w:color w:val="212121"/>
          <w:sz w:val="36"/>
          <w:szCs w:val="36"/>
        </w:rPr>
        <w:t xml:space="preserve"> etkiler alışkanlık oluşturma </w:t>
      </w:r>
      <w:r w:rsidRPr="005863B4">
        <w:rPr>
          <w:rFonts w:ascii="inherit" w:hAnsi="inherit"/>
          <w:color w:val="212121"/>
          <w:sz w:val="36"/>
          <w:szCs w:val="36"/>
        </w:rPr>
        <w:t xml:space="preserve">veya bağımlılık </w:t>
      </w:r>
      <w:r w:rsidRPr="00A812D7">
        <w:rPr>
          <w:rFonts w:ascii="inherit" w:hAnsi="inherit"/>
          <w:color w:val="212121"/>
          <w:sz w:val="32"/>
          <w:szCs w:val="32"/>
        </w:rPr>
        <w:t>yapıcı</w:t>
      </w:r>
      <w:r w:rsidR="001F7053" w:rsidRPr="00A812D7">
        <w:rPr>
          <w:rFonts w:ascii="inherit" w:hAnsi="inherit"/>
          <w:color w:val="212121"/>
          <w:sz w:val="32"/>
          <w:szCs w:val="32"/>
        </w:rPr>
        <w:t xml:space="preserve"> </w:t>
      </w:r>
      <w:r w:rsidRPr="00A812D7">
        <w:rPr>
          <w:rFonts w:ascii="inherit" w:hAnsi="inherit"/>
          <w:color w:val="212121"/>
          <w:sz w:val="32"/>
          <w:szCs w:val="32"/>
        </w:rPr>
        <w:t>.</w:t>
      </w:r>
    </w:p>
    <w:p w14:paraId="18475639" w14:textId="77777777" w:rsidR="00D9679C" w:rsidRPr="00D9679C" w:rsidRDefault="00F443E5" w:rsidP="00803B0E">
      <w:pPr>
        <w:pStyle w:val="Balk2"/>
        <w:numPr>
          <w:ilvl w:val="0"/>
          <w:numId w:val="8"/>
        </w:numPr>
      </w:pPr>
      <w:r>
        <w:rPr>
          <w:sz w:val="58"/>
          <w:szCs w:val="58"/>
        </w:rPr>
        <w:t>UYUŞTURUCU KULLANIMININ TARİHİ</w:t>
      </w:r>
    </w:p>
    <w:p w14:paraId="03C398CF" w14:textId="77777777" w:rsidR="00BE0A43" w:rsidRPr="00A812D7" w:rsidRDefault="001F7053" w:rsidP="00D9679C">
      <w:pPr>
        <w:pStyle w:val="HTMLncedenBiimlendirilmi"/>
        <w:shd w:val="clear" w:color="auto" w:fill="FFFFFF"/>
        <w:rPr>
          <w:rFonts w:ascii="inherit" w:hAnsi="inherit"/>
          <w:color w:val="212121"/>
          <w:sz w:val="34"/>
          <w:szCs w:val="34"/>
        </w:rPr>
      </w:pPr>
      <w:r w:rsidRPr="0000021A">
        <w:rPr>
          <w:rFonts w:ascii="inherit" w:hAnsi="inherit"/>
          <w:color w:val="212121"/>
          <w:sz w:val="26"/>
          <w:szCs w:val="26"/>
        </w:rPr>
        <w:t xml:space="preserve"> </w:t>
      </w:r>
      <w:r w:rsidRPr="00A812D7">
        <w:rPr>
          <w:rFonts w:ascii="inherit" w:hAnsi="inherit"/>
          <w:color w:val="212121"/>
          <w:sz w:val="34"/>
          <w:szCs w:val="34"/>
        </w:rPr>
        <w:t xml:space="preserve">İnsanlar ve hayvanlar için reaksiyona yönelik itici ihtiyaç zaman içinde ortaya çıkmıştır.Sadece tütün değil aynı zamanda haplarda tüm sosyal sınıflara sınırsız zevk sunmuştur. Evrim kaçınılmaz olarak insanlığa her derde deva olmanın ne gibi olumsuz yönleri olduğunu göstermiştir.Alkol taş devri sırasında mucizevi sağlık etkileriyle keşfedildi ve </w:t>
      </w:r>
      <w:r w:rsidR="0087273D" w:rsidRPr="00A812D7">
        <w:rPr>
          <w:rFonts w:ascii="inherit" w:hAnsi="inherit"/>
          <w:color w:val="212121"/>
          <w:sz w:val="34"/>
          <w:szCs w:val="34"/>
        </w:rPr>
        <w:t xml:space="preserve">aynı zamanda </w:t>
      </w:r>
      <w:r w:rsidRPr="00A812D7">
        <w:rPr>
          <w:rFonts w:ascii="inherit" w:hAnsi="inherit"/>
          <w:color w:val="212121"/>
          <w:sz w:val="34"/>
          <w:szCs w:val="34"/>
        </w:rPr>
        <w:t>içildi</w:t>
      </w:r>
      <w:r w:rsidR="0087273D" w:rsidRPr="00A812D7">
        <w:rPr>
          <w:rFonts w:ascii="inherit" w:hAnsi="inherit"/>
          <w:color w:val="212121"/>
          <w:sz w:val="34"/>
          <w:szCs w:val="34"/>
        </w:rPr>
        <w:t>. Günümüzde bilimsel raporlar yaygın olarak bilinen yan etkileri vurgulamışlardır.</w:t>
      </w:r>
      <w:r w:rsidR="0000021A" w:rsidRPr="00A812D7">
        <w:rPr>
          <w:rFonts w:ascii="inherit" w:hAnsi="inherit"/>
          <w:color w:val="212121"/>
          <w:sz w:val="34"/>
          <w:szCs w:val="34"/>
        </w:rPr>
        <w:t xml:space="preserve"> Pek çok bitki ve </w:t>
      </w:r>
      <w:proofErr w:type="spellStart"/>
      <w:r w:rsidR="0000021A" w:rsidRPr="00A812D7">
        <w:rPr>
          <w:rFonts w:ascii="inherit" w:hAnsi="inherit"/>
          <w:color w:val="212121"/>
          <w:sz w:val="34"/>
          <w:szCs w:val="34"/>
        </w:rPr>
        <w:t>psikoaktif</w:t>
      </w:r>
      <w:proofErr w:type="spellEnd"/>
      <w:r w:rsidR="0000021A" w:rsidRPr="00A812D7">
        <w:rPr>
          <w:rFonts w:ascii="inherit" w:hAnsi="inherit"/>
          <w:color w:val="212121"/>
          <w:sz w:val="34"/>
          <w:szCs w:val="34"/>
        </w:rPr>
        <w:t xml:space="preserve"> kimyasallar içeren ürünler tüm dünyadaki insanlar tarafından mümkün olan her şekilde tüketildi. Eski Mezopotamya</w:t>
      </w:r>
      <w:r w:rsidR="0000021A" w:rsidRPr="00A812D7">
        <w:rPr>
          <w:rFonts w:ascii="inherit" w:hAnsi="inherit" w:hint="eastAsia"/>
          <w:color w:val="212121"/>
          <w:sz w:val="34"/>
          <w:szCs w:val="34"/>
        </w:rPr>
        <w:t>’</w:t>
      </w:r>
      <w:r w:rsidR="0000021A" w:rsidRPr="00A812D7">
        <w:rPr>
          <w:rFonts w:ascii="inherit" w:hAnsi="inherit"/>
          <w:color w:val="212121"/>
          <w:sz w:val="34"/>
          <w:szCs w:val="34"/>
        </w:rPr>
        <w:t xml:space="preserve">da afyon biliniyordu. Çinli doktorlarda sıtmaya esrar reçetelendiriyorlardı . </w:t>
      </w:r>
      <w:proofErr w:type="spellStart"/>
      <w:r w:rsidR="0000021A" w:rsidRPr="00A812D7">
        <w:rPr>
          <w:rFonts w:ascii="inherit" w:hAnsi="inherit"/>
          <w:color w:val="212121"/>
          <w:sz w:val="34"/>
          <w:szCs w:val="34"/>
        </w:rPr>
        <w:t>Molmer</w:t>
      </w:r>
      <w:r w:rsidR="0000021A" w:rsidRPr="00A812D7">
        <w:rPr>
          <w:rFonts w:ascii="inherit" w:hAnsi="inherit" w:hint="eastAsia"/>
          <w:color w:val="212121"/>
          <w:sz w:val="34"/>
          <w:szCs w:val="34"/>
        </w:rPr>
        <w:t>’</w:t>
      </w:r>
      <w:r w:rsidR="0000021A" w:rsidRPr="00A812D7">
        <w:rPr>
          <w:rFonts w:ascii="inherit" w:hAnsi="inherit"/>
          <w:color w:val="212121"/>
          <w:sz w:val="34"/>
          <w:szCs w:val="34"/>
        </w:rPr>
        <w:t>in</w:t>
      </w:r>
      <w:proofErr w:type="spellEnd"/>
      <w:r w:rsidR="0000021A" w:rsidRPr="00A812D7">
        <w:rPr>
          <w:rFonts w:ascii="inherit" w:hAnsi="inherit"/>
          <w:color w:val="212121"/>
          <w:sz w:val="34"/>
          <w:szCs w:val="34"/>
        </w:rPr>
        <w:t xml:space="preserve"> Yunanistan</w:t>
      </w:r>
      <w:r w:rsidR="0000021A" w:rsidRPr="00A812D7">
        <w:rPr>
          <w:rFonts w:ascii="inherit" w:hAnsi="inherit" w:hint="eastAsia"/>
          <w:color w:val="212121"/>
          <w:sz w:val="34"/>
          <w:szCs w:val="34"/>
        </w:rPr>
        <w:t>’</w:t>
      </w:r>
      <w:r w:rsidR="0000021A" w:rsidRPr="00A812D7">
        <w:rPr>
          <w:rFonts w:ascii="inherit" w:hAnsi="inherit"/>
          <w:color w:val="212121"/>
          <w:sz w:val="34"/>
          <w:szCs w:val="34"/>
        </w:rPr>
        <w:t>ı esrarı tanıyordu ve İskit savaşçıları savaşa girmeden önce kendilerini ilaçlandırıyorlardı.</w:t>
      </w:r>
      <w:r w:rsidR="00D9679C" w:rsidRPr="00A812D7">
        <w:rPr>
          <w:rFonts w:ascii="inherit" w:hAnsi="inherit"/>
          <w:color w:val="212121"/>
          <w:sz w:val="34"/>
          <w:szCs w:val="34"/>
        </w:rPr>
        <w:t xml:space="preserve"> Aynı olayı Amerikan askerleri Vietnam savaşında kullanmıştır.</w:t>
      </w:r>
      <w:r w:rsidR="00D9679C" w:rsidRPr="00A812D7">
        <w:rPr>
          <w:sz w:val="34"/>
          <w:szCs w:val="34"/>
        </w:rPr>
        <w:t xml:space="preserve"> </w:t>
      </w:r>
      <w:r w:rsidR="00D9679C" w:rsidRPr="00A812D7">
        <w:rPr>
          <w:rFonts w:ascii="inherit" w:hAnsi="inherit"/>
          <w:color w:val="212121"/>
          <w:sz w:val="34"/>
          <w:szCs w:val="34"/>
        </w:rPr>
        <w:t xml:space="preserve"> ilaçların birçoğunu düzenlemeye yönelik erken girişimler 2200'e kadar uzanmaktadır. Birçok kültür, toplumlarında çok çeşitli uyuşturucuların kullanımını kontrol altına almak için yürürlüğe giren tarihsel kod veya yasa kayıtlarına sahiptir.  Uyuşturucu kullanımının sosyal bütünlüğün ve politik refahın bir göstergesi olarak hizmet edebileceği dikkate alınmalıdır. Örneğin, MS 1600-1800 döneminde, hükümetler bulaşıcı hastalıklar için daha geniş ulusal sağlık endişelerine odaklanmaya çalıştı. Yetersiz kamu altyapısı unsurlarının zamanına adım atmakla birlikte, güncellenmiş ilaç endüstrisi, yeni geliştirilen ilaçlar, üretkenlik ve kişinin bireysel gelişimine müdahale etmek için oldukça uygun hale geldi. Böylece, halkın uyuşturucu kullanımına yönelik tutumunda bir değişiklik meydana geldi ve ilk çağdaş yasal belgelerden bazılarını yarattı. Bu sosyal olaylar, 1820 ve 1850 yılları arasında birçok mizaç hareketine ve ironik bir şekilde İlk Uyuşturucu Savaşı olarak adlandırılabilecek şeylere yol açtı. 1800'lerin sonunda, alkollü ve uyuşturucu bağımlılarını tedavi etmek için ancak pratikte sınırlı bir başarı ile artan sayıda kurum kuruldu. Yine de uluslararası ölçekte, 1911 Lahey Afyon Konferansı'na kadar herhangi</w:t>
      </w:r>
      <w:r w:rsidR="0066757C" w:rsidRPr="00A812D7">
        <w:rPr>
          <w:rFonts w:ascii="inherit" w:hAnsi="inherit"/>
          <w:color w:val="212121"/>
          <w:sz w:val="34"/>
          <w:szCs w:val="34"/>
        </w:rPr>
        <w:t xml:space="preserve"> </w:t>
      </w:r>
      <w:r w:rsidR="00D9679C" w:rsidRPr="00A812D7">
        <w:rPr>
          <w:rFonts w:ascii="inherit" w:hAnsi="inherit"/>
          <w:color w:val="212121"/>
          <w:sz w:val="34"/>
          <w:szCs w:val="34"/>
        </w:rPr>
        <w:t>bir kısıtlama ya da uyuşturucu mevcudiyeti mevcut değildi. Bu konferansın amacı, her ülkenin dünyadaki narkotik ticaretini kontrol etmeye yardımcı olacak yasalar oluşturmasını sağlamak. 1980'lerin sonlarına kadar halkın hippi döneminin seçtiği hoşgörülü görüşü, rekreasyonu, savaş, şiddet ve alkolizm gibi yüksek öneme sahip sorunların sona ermesine yol açabilecek iç görüş açmanın olası bir aracı olarak sundu. 1990'lı yılların başından bu yana bugün tartışma devam ediyor.Bugüne kadar farklı kültürler farklı törenlerde ve törenlerde eğlence ilaçları kullanıyor. Orada kullanılan ilaçlar her zaman batı kültürlerinde bilinmeyenler değildir, bu nedenle hükümetlerde hangi ilaçların yasal olduğunu, rekreasyon alanı olarak kabul edilebilecek ve hangi yönleriyle yasa dışı olduğunu belirlemek için zor bir problem vardır. Bazı ülkelerde, ataların cemaatlerinin ve yerli kültürlerin yaşamını koruyan ve koruyan bölgeler veya kasabalar, bu bölge veya kasabaların sınırları içindeki eğlence amaçlı ilaçların geleneklerine ve tüketimine saygı duyuyor ve bu toplulukların kurallarına ve atalarının mevzuatına saygı duyuyor.</w:t>
      </w:r>
    </w:p>
    <w:p w14:paraId="01C9F759" w14:textId="77777777" w:rsidR="0066757C" w:rsidRDefault="0066757C" w:rsidP="00D9679C">
      <w:pPr>
        <w:pStyle w:val="HTMLncedenBiimlendirilmi"/>
        <w:shd w:val="clear" w:color="auto" w:fill="FFFFFF"/>
        <w:rPr>
          <w:rFonts w:ascii="inherit" w:hAnsi="inherit"/>
          <w:color w:val="212121"/>
          <w:sz w:val="26"/>
          <w:szCs w:val="26"/>
        </w:rPr>
      </w:pPr>
    </w:p>
    <w:p w14:paraId="3C22C303" w14:textId="77777777" w:rsidR="0066757C" w:rsidRPr="0000021A" w:rsidRDefault="0066757C" w:rsidP="00D9679C">
      <w:pPr>
        <w:pStyle w:val="HTMLncedenBiimlendirilmi"/>
        <w:shd w:val="clear" w:color="auto" w:fill="FFFFFF"/>
        <w:rPr>
          <w:rFonts w:ascii="inherit" w:hAnsi="inherit"/>
          <w:color w:val="212121"/>
          <w:sz w:val="26"/>
          <w:szCs w:val="26"/>
        </w:rPr>
      </w:pPr>
    </w:p>
    <w:p w14:paraId="1CA00DFB" w14:textId="77777777" w:rsidR="001755C8" w:rsidRDefault="001755C8" w:rsidP="001755C8">
      <w:pPr>
        <w:pStyle w:val="HTMLncedenBiimlendirilmi"/>
        <w:shd w:val="clear" w:color="auto" w:fill="FFFFFF"/>
        <w:rPr>
          <w:rFonts w:ascii="inherit" w:hAnsi="inherit"/>
          <w:color w:val="212121"/>
          <w:sz w:val="56"/>
          <w:szCs w:val="56"/>
        </w:rPr>
      </w:pPr>
    </w:p>
    <w:p w14:paraId="43451007" w14:textId="77777777" w:rsidR="001755C8" w:rsidRDefault="001755C8" w:rsidP="001755C8">
      <w:pPr>
        <w:pStyle w:val="HTMLncedenBiimlendirilmi"/>
        <w:shd w:val="clear" w:color="auto" w:fill="FFFFFF"/>
        <w:rPr>
          <w:rFonts w:ascii="inherit" w:hAnsi="inherit"/>
          <w:color w:val="212121"/>
          <w:sz w:val="56"/>
          <w:szCs w:val="56"/>
        </w:rPr>
      </w:pPr>
    </w:p>
    <w:p w14:paraId="59CF4CDF" w14:textId="28DF0F3D" w:rsidR="0012320E" w:rsidRDefault="0012320E" w:rsidP="0012320E">
      <w:pPr>
        <w:pStyle w:val="HTMLncedenBiimlendirilmi"/>
        <w:shd w:val="clear" w:color="auto" w:fill="FFFFFF"/>
        <w:rPr>
          <w:rFonts w:ascii="inherit" w:hAnsi="inherit"/>
          <w:color w:val="212121"/>
          <w:sz w:val="56"/>
          <w:szCs w:val="56"/>
        </w:rPr>
      </w:pPr>
    </w:p>
    <w:p w14:paraId="10585D12" w14:textId="77777777" w:rsidR="0012320E" w:rsidRPr="0012320E" w:rsidRDefault="0012320E" w:rsidP="0012320E">
      <w:pPr>
        <w:pStyle w:val="HTMLncedenBiimlendirilmi"/>
        <w:shd w:val="clear" w:color="auto" w:fill="FFFFFF"/>
        <w:rPr>
          <w:rFonts w:ascii="inherit" w:hAnsi="inherit"/>
          <w:color w:val="212121"/>
          <w:sz w:val="56"/>
          <w:szCs w:val="56"/>
        </w:rPr>
      </w:pPr>
    </w:p>
    <w:p w14:paraId="4B84BF13" w14:textId="1153E044" w:rsidR="00B62B95" w:rsidRPr="00C40A08" w:rsidRDefault="00C40A08" w:rsidP="00803B0E">
      <w:pPr>
        <w:pStyle w:val="HTMLncedenBiimlendirilmi"/>
        <w:numPr>
          <w:ilvl w:val="0"/>
          <w:numId w:val="7"/>
        </w:numPr>
        <w:shd w:val="clear" w:color="auto" w:fill="FFFFFF"/>
        <w:rPr>
          <w:rFonts w:ascii="inherit" w:hAnsi="inherit"/>
          <w:color w:val="212121"/>
          <w:sz w:val="56"/>
          <w:szCs w:val="56"/>
        </w:rPr>
      </w:pPr>
      <w:r>
        <w:rPr>
          <w:rFonts w:ascii="inherit" w:hAnsi="inherit"/>
          <w:color w:val="212121"/>
          <w:sz w:val="56"/>
          <w:szCs w:val="56"/>
        </w:rPr>
        <w:t>MARİHUANA KULLANIMI</w:t>
      </w:r>
    </w:p>
    <w:p w14:paraId="3EA31046" w14:textId="77777777" w:rsidR="00B62B95" w:rsidRPr="009B3A07" w:rsidRDefault="00B62B95" w:rsidP="001F6746">
      <w:pPr>
        <w:pStyle w:val="HTMLncedenBiimlendirilmi"/>
        <w:shd w:val="clear" w:color="auto" w:fill="FFFFFF"/>
        <w:rPr>
          <w:rFonts w:ascii="inherit" w:hAnsi="inherit"/>
          <w:color w:val="212121"/>
          <w:sz w:val="32"/>
          <w:szCs w:val="32"/>
        </w:rPr>
      </w:pPr>
    </w:p>
    <w:p w14:paraId="10B41524" w14:textId="77777777" w:rsidR="001F6746" w:rsidRPr="00A812D7" w:rsidRDefault="001F6746" w:rsidP="001F6746">
      <w:pPr>
        <w:pStyle w:val="HTMLncedenBiimlendirilmi"/>
        <w:shd w:val="clear" w:color="auto" w:fill="FFFFFF"/>
        <w:rPr>
          <w:rFonts w:ascii="inherit" w:hAnsi="inherit"/>
          <w:color w:val="212121"/>
          <w:sz w:val="34"/>
          <w:szCs w:val="34"/>
        </w:rPr>
      </w:pPr>
      <w:r w:rsidRPr="009B3A07">
        <w:rPr>
          <w:rFonts w:ascii="inherit" w:hAnsi="inherit"/>
          <w:color w:val="212121"/>
          <w:sz w:val="32"/>
          <w:szCs w:val="32"/>
        </w:rPr>
        <w:t>1</w:t>
      </w:r>
      <w:r w:rsidRPr="00A812D7">
        <w:rPr>
          <w:rFonts w:ascii="inherit" w:hAnsi="inherit"/>
          <w:color w:val="212121"/>
          <w:sz w:val="34"/>
          <w:szCs w:val="34"/>
        </w:rPr>
        <w:t>. Marihuana içilmesi serbest olsun mu olmasın mı? Hint kenevirinin tütün hali olan marihuana, ABD’de ‘</w:t>
      </w:r>
      <w:proofErr w:type="spellStart"/>
      <w:r w:rsidRPr="00A812D7">
        <w:rPr>
          <w:rFonts w:ascii="inherit" w:hAnsi="inherit"/>
          <w:color w:val="212121"/>
          <w:sz w:val="34"/>
          <w:szCs w:val="34"/>
        </w:rPr>
        <w:t>weed</w:t>
      </w:r>
      <w:proofErr w:type="spellEnd"/>
      <w:r w:rsidRPr="00A812D7">
        <w:rPr>
          <w:rFonts w:ascii="inherit" w:hAnsi="inherit"/>
          <w:color w:val="212121"/>
          <w:sz w:val="34"/>
          <w:szCs w:val="34"/>
        </w:rPr>
        <w:t>’ ya da ‘pot’ adıyla da anılıyor.</w:t>
      </w:r>
    </w:p>
    <w:p w14:paraId="679BB308" w14:textId="77777777" w:rsidR="001F6746" w:rsidRPr="00A812D7" w:rsidRDefault="001F6746" w:rsidP="001F6746">
      <w:pPr>
        <w:pStyle w:val="HTMLncedenBiimlendirilmi"/>
        <w:shd w:val="clear" w:color="auto" w:fill="FFFFFF"/>
        <w:rPr>
          <w:rFonts w:ascii="inherit" w:hAnsi="inherit"/>
          <w:color w:val="212121"/>
          <w:sz w:val="34"/>
          <w:szCs w:val="34"/>
        </w:rPr>
      </w:pPr>
      <w:r w:rsidRPr="00A812D7">
        <w:rPr>
          <w:rFonts w:ascii="inherit" w:hAnsi="inherit"/>
          <w:color w:val="212121"/>
          <w:sz w:val="34"/>
          <w:szCs w:val="34"/>
        </w:rPr>
        <w:t>Uzun süren ‘narkotik’ kimliğinden sonra 1996 yılında California eyaletinin ‘tıbbi amaçlı marihuana içimine’ izin vermesiyle başlayan süreç 6 Kasım 2012 seçimiyle yeni bir sürece girdi. Colorado ve Washington eyaletleri, keyif amaçlı marihuana içimini yasal hale getirmeyi kabul eden ilk eyaletler oldu.</w:t>
      </w:r>
    </w:p>
    <w:p w14:paraId="5B303982" w14:textId="77777777" w:rsidR="001F6746" w:rsidRPr="00A812D7" w:rsidRDefault="001F6746" w:rsidP="001F6746">
      <w:pPr>
        <w:pStyle w:val="HTMLncedenBiimlendirilmi"/>
        <w:shd w:val="clear" w:color="auto" w:fill="FFFFFF"/>
        <w:rPr>
          <w:rFonts w:ascii="inherit" w:hAnsi="inherit"/>
          <w:color w:val="212121"/>
          <w:sz w:val="34"/>
          <w:szCs w:val="34"/>
        </w:rPr>
      </w:pPr>
    </w:p>
    <w:p w14:paraId="641B16E0" w14:textId="77777777" w:rsidR="001F6746" w:rsidRPr="00A812D7" w:rsidRDefault="001F6746" w:rsidP="001F6746">
      <w:pPr>
        <w:pStyle w:val="HTMLncedenBiimlendirilmi"/>
        <w:shd w:val="clear" w:color="auto" w:fill="FFFFFF"/>
        <w:rPr>
          <w:rFonts w:ascii="inherit" w:hAnsi="inherit"/>
          <w:color w:val="212121"/>
          <w:sz w:val="32"/>
          <w:szCs w:val="32"/>
        </w:rPr>
      </w:pPr>
      <w:r w:rsidRPr="00A812D7">
        <w:rPr>
          <w:rFonts w:ascii="inherit" w:hAnsi="inherit"/>
          <w:color w:val="212121"/>
          <w:sz w:val="34"/>
          <w:szCs w:val="34"/>
        </w:rPr>
        <w:t xml:space="preserve">* Washington eyaletinde marihuana içilmesi, Perşembe günü yasalaştı. Yüzlerce kişi Çarşamba gece yarısı Seattle’ın ünlü Space </w:t>
      </w:r>
      <w:proofErr w:type="spellStart"/>
      <w:r w:rsidRPr="00A812D7">
        <w:rPr>
          <w:rFonts w:ascii="inherit" w:hAnsi="inherit"/>
          <w:color w:val="212121"/>
          <w:sz w:val="34"/>
          <w:szCs w:val="34"/>
        </w:rPr>
        <w:t>Needle</w:t>
      </w:r>
      <w:proofErr w:type="spellEnd"/>
      <w:r w:rsidRPr="00A812D7">
        <w:rPr>
          <w:rFonts w:ascii="inherit" w:hAnsi="inherit"/>
          <w:color w:val="212121"/>
          <w:sz w:val="34"/>
          <w:szCs w:val="34"/>
        </w:rPr>
        <w:t xml:space="preserve"> kulesinin önünde toplandı ve saatler tam 12’yi gösterip yasa yürülüğe girdiği anda </w:t>
      </w:r>
      <w:proofErr w:type="spellStart"/>
      <w:r w:rsidRPr="00A812D7">
        <w:rPr>
          <w:rFonts w:ascii="inherit" w:hAnsi="inherit"/>
          <w:color w:val="212121"/>
          <w:sz w:val="34"/>
          <w:szCs w:val="34"/>
        </w:rPr>
        <w:t>marihuana’larını</w:t>
      </w:r>
      <w:proofErr w:type="spellEnd"/>
      <w:r w:rsidRPr="00A812D7">
        <w:rPr>
          <w:rFonts w:ascii="inherit" w:hAnsi="inherit"/>
          <w:color w:val="212121"/>
          <w:sz w:val="34"/>
          <w:szCs w:val="34"/>
        </w:rPr>
        <w:t xml:space="preserve"> yakarak içti. Ancak, marihuana içmek, Washington DC merkezli Federal Hükümeti’nce hala yasak ve </w:t>
      </w:r>
      <w:r w:rsidRPr="00A812D7">
        <w:rPr>
          <w:rFonts w:ascii="inherit" w:hAnsi="inherit"/>
          <w:color w:val="212121"/>
          <w:sz w:val="32"/>
          <w:szCs w:val="32"/>
        </w:rPr>
        <w:t>federal bir suç. Washington eyaletinin yerel güvenlik güçleri ve şehir polisleri ise, marihuana içenlere, evlerinde ve özel mekanlarında içmeyi tavsiye etmekle yetineceklerini açıkladı. Pasifik sahilindeki Washington eyaleti ile Atlantik sahilindeki başkent Washington DC arasındaki hukuk mücadelesi, marihuana tartışmasının bundan sonraki gidişatından belirleyici olacak.</w:t>
      </w:r>
    </w:p>
    <w:p w14:paraId="7E4989BB" w14:textId="77777777" w:rsidR="001F6746" w:rsidRPr="00A812D7" w:rsidRDefault="001F6746" w:rsidP="001F6746">
      <w:pPr>
        <w:pStyle w:val="HTMLncedenBiimlendirilmi"/>
        <w:shd w:val="clear" w:color="auto" w:fill="FFFFFF"/>
        <w:rPr>
          <w:rFonts w:ascii="inherit" w:hAnsi="inherit"/>
          <w:color w:val="212121"/>
          <w:sz w:val="32"/>
          <w:szCs w:val="32"/>
        </w:rPr>
      </w:pPr>
      <w:r w:rsidRPr="00A812D7">
        <w:rPr>
          <w:rFonts w:ascii="inherit" w:hAnsi="inherit"/>
          <w:color w:val="212121"/>
          <w:sz w:val="32"/>
          <w:szCs w:val="32"/>
        </w:rPr>
        <w:t>Marihuana, eskiden beri zararlı mı görülüyordu?</w:t>
      </w:r>
    </w:p>
    <w:p w14:paraId="6635BC86" w14:textId="77777777" w:rsidR="004E4705" w:rsidRPr="00A812D7" w:rsidRDefault="001F6746" w:rsidP="00437E02">
      <w:pPr>
        <w:pStyle w:val="HTMLncedenBiimlendirilmi"/>
        <w:shd w:val="clear" w:color="auto" w:fill="FFFFFF"/>
        <w:rPr>
          <w:rFonts w:ascii="inherit" w:hAnsi="inherit"/>
          <w:color w:val="212121"/>
          <w:sz w:val="32"/>
          <w:szCs w:val="32"/>
        </w:rPr>
      </w:pPr>
      <w:r w:rsidRPr="00A812D7">
        <w:rPr>
          <w:rFonts w:ascii="inherit" w:hAnsi="inherit"/>
          <w:color w:val="212121"/>
          <w:sz w:val="32"/>
          <w:szCs w:val="32"/>
        </w:rPr>
        <w:t xml:space="preserve">* Hayır. Hint kenevirinin kurutulmuş hali olan marihuana, Çin, Ortadoğu ve Hindistan’da uzun yüzyıllar boyunca ilaç olarak kullanıldı. İngiliz kolonisi döneminde 1830’lu yıllarda East India Tea Company’nin doktoru William </w:t>
      </w:r>
      <w:proofErr w:type="spellStart"/>
      <w:r w:rsidRPr="00A812D7">
        <w:rPr>
          <w:rFonts w:ascii="inherit" w:hAnsi="inherit"/>
          <w:color w:val="212121"/>
          <w:sz w:val="32"/>
          <w:szCs w:val="32"/>
        </w:rPr>
        <w:t>O’Shaughnessy</w:t>
      </w:r>
      <w:proofErr w:type="spellEnd"/>
      <w:r w:rsidRPr="00A812D7">
        <w:rPr>
          <w:rFonts w:ascii="inherit" w:hAnsi="inherit"/>
          <w:color w:val="212121"/>
          <w:sz w:val="32"/>
          <w:szCs w:val="32"/>
        </w:rPr>
        <w:t xml:space="preserve"> tarafından ilk kez Batı’ya getirildi. Romatizma, tetanoz ve kuduz vakalarında kullanıyordu. ABD’de de 1930’lu yıllara kadar ağrı</w:t>
      </w:r>
      <w:r w:rsidR="00F27EFE">
        <w:rPr>
          <w:rFonts w:ascii="inherit" w:hAnsi="inherit"/>
          <w:color w:val="212121"/>
          <w:sz w:val="32"/>
          <w:szCs w:val="32"/>
        </w:rPr>
        <w:t xml:space="preserve"> </w:t>
      </w:r>
      <w:r w:rsidRPr="00A812D7">
        <w:rPr>
          <w:rFonts w:ascii="inherit" w:hAnsi="inherit"/>
          <w:color w:val="212121"/>
          <w:sz w:val="32"/>
          <w:szCs w:val="32"/>
        </w:rPr>
        <w:t xml:space="preserve">kesici olarak doktorlarca hastalara reçetelerde yazılıyordu. Ancak toplumda çok yaygın olarak kullanılınca o dönemde yeni kurulan ABD Federal Narkotik Bürosu tarafından ‘narkotik’ listesine alındı. Büro, </w:t>
      </w:r>
      <w:proofErr w:type="spellStart"/>
      <w:r w:rsidRPr="00A812D7">
        <w:rPr>
          <w:rFonts w:ascii="inherit" w:hAnsi="inherit"/>
          <w:color w:val="212121"/>
          <w:sz w:val="32"/>
          <w:szCs w:val="32"/>
        </w:rPr>
        <w:t>marihuana’nın</w:t>
      </w:r>
      <w:proofErr w:type="spellEnd"/>
      <w:r w:rsidRPr="00A812D7">
        <w:rPr>
          <w:rFonts w:ascii="inherit" w:hAnsi="inherit"/>
          <w:color w:val="212121"/>
          <w:sz w:val="32"/>
          <w:szCs w:val="32"/>
        </w:rPr>
        <w:t>, deliliğe yol açtığını, intihara sevk</w:t>
      </w:r>
      <w:r w:rsidR="00F27EFE">
        <w:rPr>
          <w:rFonts w:ascii="inherit" w:hAnsi="inherit"/>
          <w:color w:val="212121"/>
          <w:sz w:val="32"/>
          <w:szCs w:val="32"/>
        </w:rPr>
        <w:t xml:space="preserve"> </w:t>
      </w:r>
      <w:r w:rsidRPr="00A812D7">
        <w:rPr>
          <w:rFonts w:ascii="inherit" w:hAnsi="inherit"/>
          <w:color w:val="212121"/>
          <w:sz w:val="32"/>
          <w:szCs w:val="32"/>
        </w:rPr>
        <w:t>ettiğini ve kontrolsüz şehvete yol açtığını iddia ediyordu karşı kampanyasında. Büro’nun tarifiyle, marihuana içeni ‘mağara adamına’ çeviriyordu.</w:t>
      </w:r>
    </w:p>
    <w:p w14:paraId="368E489B" w14:textId="77777777" w:rsidR="00437E02" w:rsidRPr="00A812D7" w:rsidRDefault="00437E02" w:rsidP="00437E02">
      <w:pPr>
        <w:pStyle w:val="HTMLncedenBiimlendirilmi"/>
        <w:shd w:val="clear" w:color="auto" w:fill="FFFFFF"/>
        <w:rPr>
          <w:rFonts w:ascii="inherit" w:hAnsi="inherit"/>
          <w:color w:val="212121"/>
          <w:sz w:val="32"/>
          <w:szCs w:val="32"/>
        </w:rPr>
      </w:pPr>
    </w:p>
    <w:p w14:paraId="0B8439AE" w14:textId="77777777" w:rsidR="00CB3834" w:rsidRPr="00CB3834" w:rsidRDefault="00CB3834" w:rsidP="00CB3834">
      <w:pPr>
        <w:pStyle w:val="HTMLncedenBiimlendirilmi"/>
        <w:shd w:val="clear" w:color="auto" w:fill="FFFFFF"/>
        <w:ind w:left="720"/>
        <w:rPr>
          <w:sz w:val="70"/>
          <w:szCs w:val="70"/>
          <w:bdr w:val="none" w:sz="0" w:space="0" w:color="auto" w:frame="1"/>
        </w:rPr>
      </w:pPr>
    </w:p>
    <w:p w14:paraId="6AA573BE" w14:textId="77777777" w:rsidR="00437E02" w:rsidRPr="00C40A08" w:rsidRDefault="00C40A08" w:rsidP="00803B0E">
      <w:pPr>
        <w:pStyle w:val="HTMLncedenBiimlendirilmi"/>
        <w:numPr>
          <w:ilvl w:val="0"/>
          <w:numId w:val="6"/>
        </w:numPr>
        <w:shd w:val="clear" w:color="auto" w:fill="FFFFFF"/>
        <w:rPr>
          <w:sz w:val="70"/>
          <w:szCs w:val="70"/>
          <w:bdr w:val="none" w:sz="0" w:space="0" w:color="auto" w:frame="1"/>
        </w:rPr>
      </w:pPr>
      <w:r>
        <w:rPr>
          <w:rFonts w:ascii="inherit" w:hAnsi="inherit"/>
          <w:color w:val="212121"/>
          <w:sz w:val="70"/>
          <w:szCs w:val="70"/>
        </w:rPr>
        <w:t>UYUŞTURUCU KULLANIMI GİTGİDE NE KADAR ARTMAKTA?</w:t>
      </w:r>
    </w:p>
    <w:p w14:paraId="68562E51" w14:textId="77777777" w:rsidR="004E4705" w:rsidRPr="004E4705" w:rsidRDefault="004E4705" w:rsidP="004E4705">
      <w:pPr>
        <w:rPr>
          <w:sz w:val="26"/>
          <w:szCs w:val="26"/>
          <w:bdr w:val="none" w:sz="0" w:space="0" w:color="auto" w:frame="1"/>
        </w:rPr>
      </w:pPr>
    </w:p>
    <w:p w14:paraId="4D3BC1A7" w14:textId="77777777" w:rsidR="004E4705" w:rsidRPr="00C869A7" w:rsidRDefault="004E4705" w:rsidP="004E4705">
      <w:pPr>
        <w:rPr>
          <w:sz w:val="34"/>
          <w:szCs w:val="34"/>
          <w:bdr w:val="none" w:sz="0" w:space="0" w:color="auto" w:frame="1"/>
        </w:rPr>
      </w:pPr>
      <w:r w:rsidRPr="00C869A7">
        <w:rPr>
          <w:sz w:val="34"/>
          <w:szCs w:val="34"/>
          <w:bdr w:val="none" w:sz="0" w:space="0" w:color="auto" w:frame="1"/>
        </w:rPr>
        <w:t>Uyuşturucu bağımlılığı ve kaçakçılığına dikkat çekmek amacıyla Birleşmiş Milletler (BM) tarafından ilan edilen 26 Haziran Dünya Uyuşturucu Kullanımı ve Kaçakçılığı ile Mücadele Günü’nde her yıl farkındalık sağlamaya yönelik etkinlikler düzenleniyor ve Birleşmiş Milletler Uyuşturucu ve Suç Ofisi’nin hazırladığı Dünya Uyuşturucu Raporu da bu günde açıklanıyor. 26 Haziran’da açıklanan BM 2016 raporuna göre dünya genelinde uyuşturucu bağımlılarının sayısının 29 milyona ulaştığına dikkat çekildi.</w:t>
      </w:r>
    </w:p>
    <w:p w14:paraId="0880F08C" w14:textId="77777777" w:rsidR="004E4705" w:rsidRPr="00C869A7" w:rsidRDefault="004E4705" w:rsidP="004E4705">
      <w:pPr>
        <w:rPr>
          <w:sz w:val="34"/>
          <w:szCs w:val="34"/>
          <w:bdr w:val="none" w:sz="0" w:space="0" w:color="auto" w:frame="1"/>
        </w:rPr>
      </w:pPr>
      <w:r w:rsidRPr="00C869A7">
        <w:rPr>
          <w:sz w:val="34"/>
          <w:szCs w:val="34"/>
          <w:bdr w:val="none" w:sz="0" w:space="0" w:color="auto" w:frame="1"/>
        </w:rPr>
        <w:t>6 kişiden sadece 1’i tedavi oluyor</w:t>
      </w:r>
    </w:p>
    <w:p w14:paraId="5598EC45" w14:textId="77777777" w:rsidR="004E4705" w:rsidRPr="00C869A7" w:rsidRDefault="004E4705" w:rsidP="004E4705">
      <w:pPr>
        <w:rPr>
          <w:sz w:val="34"/>
          <w:szCs w:val="34"/>
          <w:bdr w:val="none" w:sz="0" w:space="0" w:color="auto" w:frame="1"/>
        </w:rPr>
      </w:pPr>
      <w:r w:rsidRPr="00C869A7">
        <w:rPr>
          <w:sz w:val="34"/>
          <w:szCs w:val="34"/>
          <w:bdr w:val="none" w:sz="0" w:space="0" w:color="auto" w:frame="1"/>
        </w:rPr>
        <w:t>Rapora göre, yetişkin nüfusun yaklaşık yüzde 5’i, bir başka deyişle 15-64 yaşları arasında yaklaşık 250 milyon kişinin 2014 yılında en az bir uyuşturucu madde kullandığı görülüyor. Madde kullanım bozukluğu olan kişilerin sayısı altı yıldan beri ilk defa artarak 27 milyondan 29 milyona ulaşmış bulunuyor. Rapora göre, 29 milyon kişi arasından yüzde 14’ü HIV’li olmak üzere, yaklaşık 12 milyon kişi damar içi uyuşturucu kullanıyor. 6 milyon kişi de Hepatit C virüsü taşıyor. Madde kullanım bozukluğu olan her 6 kişiden ancak 1’i tedavi oluyor.</w:t>
      </w:r>
    </w:p>
    <w:p w14:paraId="66AD02DB" w14:textId="77777777" w:rsidR="004E4705" w:rsidRPr="001755C8" w:rsidRDefault="004E4705" w:rsidP="004E4705">
      <w:pPr>
        <w:rPr>
          <w:sz w:val="36"/>
          <w:szCs w:val="36"/>
          <w:bdr w:val="none" w:sz="0" w:space="0" w:color="auto" w:frame="1"/>
        </w:rPr>
      </w:pPr>
      <w:r w:rsidRPr="001755C8">
        <w:rPr>
          <w:sz w:val="36"/>
          <w:szCs w:val="36"/>
          <w:bdr w:val="none" w:sz="0" w:space="0" w:color="auto" w:frame="1"/>
        </w:rPr>
        <w:t>Raporda, uyuşturucuya bağlı ölüm oranı önceki yıllara göre sabit kalarak 207 bin olarak kaydedildi. Cezaevinden çıktıktan sonraki zaman aralığı uyuşturucuya bağlı ölüm riskinin arttığı dönem olarak görülüyor; bu durum genel nüfus içinde diğer tüm ölüm sebeplerinden daha yüksek bir orana sahip.</w:t>
      </w:r>
    </w:p>
    <w:p w14:paraId="16538C10" w14:textId="77777777" w:rsidR="004E4705" w:rsidRPr="001755C8" w:rsidRDefault="004E4705" w:rsidP="004E4705">
      <w:pPr>
        <w:rPr>
          <w:sz w:val="36"/>
          <w:szCs w:val="36"/>
          <w:bdr w:val="none" w:sz="0" w:space="0" w:color="auto" w:frame="1"/>
        </w:rPr>
      </w:pPr>
      <w:r w:rsidRPr="001755C8">
        <w:rPr>
          <w:sz w:val="36"/>
          <w:szCs w:val="36"/>
          <w:bdr w:val="none" w:sz="0" w:space="0" w:color="auto" w:frame="1"/>
        </w:rPr>
        <w:t>Dünya çapında en yaygın kullanılan uyuşturucu olma özelliğini sürdüren esrarın kullanıcı sayısı 183 milyon olarak tahmin ediliyor. Özellikle Batı ülkelerinde uyuşturucunun kabul edilebilirliğinin artmasına paralel olarak esrar kullanımında da tırmanış görülüyor. Geçtiğimiz on yıl içinde birçok bölgede esrar kullanımı için tedavi olmaya başlayan kişi sayısında ise artış olduğu belirtiliyor.</w:t>
      </w:r>
    </w:p>
    <w:p w14:paraId="1E3108FF" w14:textId="77777777" w:rsidR="000B4918" w:rsidRDefault="004E4705" w:rsidP="002E324F">
      <w:pPr>
        <w:rPr>
          <w:sz w:val="36"/>
          <w:szCs w:val="36"/>
          <w:bdr w:val="none" w:sz="0" w:space="0" w:color="auto" w:frame="1"/>
        </w:rPr>
      </w:pPr>
      <w:r w:rsidRPr="001755C8">
        <w:rPr>
          <w:sz w:val="36"/>
          <w:szCs w:val="36"/>
          <w:bdr w:val="none" w:sz="0" w:space="0" w:color="auto" w:frame="1"/>
        </w:rPr>
        <w:t>Sıralamada,</w:t>
      </w:r>
      <w:r w:rsidR="004D720F">
        <w:rPr>
          <w:sz w:val="36"/>
          <w:szCs w:val="36"/>
          <w:bdr w:val="none" w:sz="0" w:space="0" w:color="auto" w:frame="1"/>
        </w:rPr>
        <w:t xml:space="preserve"> </w:t>
      </w:r>
      <w:proofErr w:type="spellStart"/>
      <w:r w:rsidR="004D720F">
        <w:rPr>
          <w:sz w:val="36"/>
          <w:szCs w:val="36"/>
          <w:bdr w:val="none" w:sz="0" w:space="0" w:color="auto" w:frame="1"/>
        </w:rPr>
        <w:t>met</w:t>
      </w:r>
      <w:r w:rsidRPr="001755C8">
        <w:rPr>
          <w:sz w:val="36"/>
          <w:szCs w:val="36"/>
          <w:bdr w:val="none" w:sz="0" w:space="0" w:color="auto" w:frame="1"/>
        </w:rPr>
        <w:t>amfetaminler</w:t>
      </w:r>
      <w:proofErr w:type="spellEnd"/>
      <w:r w:rsidRPr="001755C8">
        <w:rPr>
          <w:sz w:val="36"/>
          <w:szCs w:val="36"/>
          <w:bdr w:val="none" w:sz="0" w:space="0" w:color="auto" w:frame="1"/>
        </w:rPr>
        <w:t xml:space="preserve"> en yaygın kullanılan ikinci uyuşturucu olarak yer alıyor. 33 milyon kullanıcısı olduğu tahmin edilen </w:t>
      </w:r>
      <w:proofErr w:type="spellStart"/>
      <w:r w:rsidRPr="001755C8">
        <w:rPr>
          <w:sz w:val="36"/>
          <w:szCs w:val="36"/>
          <w:bdr w:val="none" w:sz="0" w:space="0" w:color="auto" w:frame="1"/>
        </w:rPr>
        <w:t>opiat</w:t>
      </w:r>
      <w:proofErr w:type="spellEnd"/>
      <w:r w:rsidRPr="001755C8">
        <w:rPr>
          <w:sz w:val="36"/>
          <w:szCs w:val="36"/>
          <w:bdr w:val="none" w:sz="0" w:space="0" w:color="auto" w:frame="1"/>
        </w:rPr>
        <w:t xml:space="preserve"> ve reçete edilen </w:t>
      </w:r>
      <w:proofErr w:type="spellStart"/>
      <w:r w:rsidRPr="001755C8">
        <w:rPr>
          <w:sz w:val="36"/>
          <w:szCs w:val="36"/>
          <w:bdr w:val="none" w:sz="0" w:space="0" w:color="auto" w:frame="1"/>
        </w:rPr>
        <w:t>opioidlerin</w:t>
      </w:r>
      <w:proofErr w:type="spellEnd"/>
      <w:r w:rsidRPr="001755C8">
        <w:rPr>
          <w:sz w:val="36"/>
          <w:szCs w:val="36"/>
          <w:bdr w:val="none" w:sz="0" w:space="0" w:color="auto" w:frame="1"/>
        </w:rPr>
        <w:t xml:space="preserve"> kullanımı daha az yaygın olmakla birlikte, </w:t>
      </w:r>
      <w:proofErr w:type="spellStart"/>
      <w:r w:rsidRPr="001755C8">
        <w:rPr>
          <w:sz w:val="36"/>
          <w:szCs w:val="36"/>
          <w:bdr w:val="none" w:sz="0" w:space="0" w:color="auto" w:frame="1"/>
        </w:rPr>
        <w:t>opioidler</w:t>
      </w:r>
      <w:proofErr w:type="spellEnd"/>
      <w:r w:rsidRPr="001755C8">
        <w:rPr>
          <w:sz w:val="36"/>
          <w:szCs w:val="36"/>
          <w:bdr w:val="none" w:sz="0" w:space="0" w:color="auto" w:frame="1"/>
        </w:rPr>
        <w:t xml:space="preserve"> olası zararı en yüksek olan uyuşturucu grubunda </w:t>
      </w:r>
      <w:r w:rsidR="00437E02" w:rsidRPr="001755C8">
        <w:rPr>
          <w:sz w:val="36"/>
          <w:szCs w:val="36"/>
          <w:bdr w:val="none" w:sz="0" w:space="0" w:color="auto" w:frame="1"/>
        </w:rPr>
        <w:t>yer almakta.</w:t>
      </w:r>
    </w:p>
    <w:p w14:paraId="5A32E78A" w14:textId="77777777" w:rsidR="004C6481" w:rsidRPr="004C6481" w:rsidRDefault="004C6481" w:rsidP="002E324F">
      <w:pPr>
        <w:rPr>
          <w:sz w:val="36"/>
          <w:szCs w:val="36"/>
          <w:bdr w:val="none" w:sz="0" w:space="0" w:color="auto" w:frame="1"/>
        </w:rPr>
      </w:pPr>
    </w:p>
    <w:p w14:paraId="6DE98F38" w14:textId="77777777" w:rsidR="00BB353B" w:rsidRPr="002E324F" w:rsidRDefault="00A80164" w:rsidP="002E324F">
      <w:pPr>
        <w:rPr>
          <w:sz w:val="26"/>
          <w:szCs w:val="26"/>
          <w:bdr w:val="none" w:sz="0" w:space="0" w:color="auto" w:frame="1"/>
        </w:rPr>
      </w:pPr>
      <w:r>
        <w:rPr>
          <w:sz w:val="62"/>
          <w:szCs w:val="62"/>
          <w:bdr w:val="none" w:sz="0" w:space="0" w:color="auto" w:frame="1"/>
        </w:rPr>
        <w:t>UYUŞTURUCU KULLANIMININ GETİRDİĞİ</w:t>
      </w:r>
      <w:r w:rsidR="006E7BD5">
        <w:rPr>
          <w:sz w:val="62"/>
          <w:szCs w:val="62"/>
          <w:bdr w:val="none" w:sz="0" w:space="0" w:color="auto" w:frame="1"/>
        </w:rPr>
        <w:t xml:space="preserve"> ZARARLAR</w:t>
      </w:r>
    </w:p>
    <w:p w14:paraId="34283B60" w14:textId="77777777" w:rsidR="00E1161E" w:rsidRPr="00E1161E" w:rsidRDefault="00E1161E" w:rsidP="00585BDA">
      <w:pPr>
        <w:pStyle w:val="Balk2"/>
        <w:numPr>
          <w:ilvl w:val="0"/>
          <w:numId w:val="6"/>
        </w:numPr>
        <w:rPr>
          <w:b w:val="0"/>
          <w:sz w:val="62"/>
          <w:szCs w:val="62"/>
          <w:bdr w:val="none" w:sz="0" w:space="0" w:color="auto" w:frame="1"/>
        </w:rPr>
      </w:pPr>
      <w:r w:rsidRPr="00E1161E">
        <w:rPr>
          <w:b w:val="0"/>
          <w:sz w:val="62"/>
          <w:szCs w:val="62"/>
          <w:bdr w:val="none" w:sz="0" w:space="0" w:color="auto" w:frame="1"/>
        </w:rPr>
        <w:t>Uykusuzluk</w:t>
      </w:r>
    </w:p>
    <w:p w14:paraId="067A983D" w14:textId="77777777" w:rsidR="00E1161E" w:rsidRPr="00E1161E" w:rsidRDefault="00E1161E" w:rsidP="00E1161E">
      <w:pPr>
        <w:pStyle w:val="Balk2"/>
        <w:rPr>
          <w:b w:val="0"/>
          <w:sz w:val="62"/>
          <w:szCs w:val="62"/>
          <w:bdr w:val="none" w:sz="0" w:space="0" w:color="auto" w:frame="1"/>
        </w:rPr>
      </w:pPr>
      <w:r w:rsidRPr="00E1161E">
        <w:rPr>
          <w:b w:val="0"/>
          <w:sz w:val="62"/>
          <w:szCs w:val="62"/>
          <w:bdr w:val="none" w:sz="0" w:space="0" w:color="auto" w:frame="1"/>
        </w:rPr>
        <w:t>•Huzursuzluk</w:t>
      </w:r>
    </w:p>
    <w:p w14:paraId="282EFEC7" w14:textId="77777777" w:rsidR="00E1161E" w:rsidRPr="00E1161E" w:rsidRDefault="00E1161E" w:rsidP="00E1161E">
      <w:pPr>
        <w:pStyle w:val="Balk2"/>
        <w:rPr>
          <w:b w:val="0"/>
          <w:sz w:val="62"/>
          <w:szCs w:val="62"/>
          <w:bdr w:val="none" w:sz="0" w:space="0" w:color="auto" w:frame="1"/>
        </w:rPr>
      </w:pPr>
      <w:r w:rsidRPr="00E1161E">
        <w:rPr>
          <w:b w:val="0"/>
          <w:sz w:val="62"/>
          <w:szCs w:val="62"/>
          <w:bdr w:val="none" w:sz="0" w:space="0" w:color="auto" w:frame="1"/>
        </w:rPr>
        <w:t>•Gerginlik</w:t>
      </w:r>
    </w:p>
    <w:p w14:paraId="2DF0EEFD" w14:textId="77777777" w:rsidR="00E1161E" w:rsidRDefault="00E1161E" w:rsidP="00E1161E">
      <w:pPr>
        <w:pStyle w:val="Balk2"/>
        <w:rPr>
          <w:b w:val="0"/>
          <w:sz w:val="62"/>
          <w:szCs w:val="62"/>
          <w:bdr w:val="none" w:sz="0" w:space="0" w:color="auto" w:frame="1"/>
        </w:rPr>
      </w:pPr>
      <w:r w:rsidRPr="00E1161E">
        <w:rPr>
          <w:b w:val="0"/>
          <w:sz w:val="62"/>
          <w:szCs w:val="62"/>
          <w:bdr w:val="none" w:sz="0" w:space="0" w:color="auto" w:frame="1"/>
        </w:rPr>
        <w:t>•Optik ve akustik halüsinasyonlar görme</w:t>
      </w:r>
    </w:p>
    <w:p w14:paraId="0F0D1975" w14:textId="77777777" w:rsidR="001755C8" w:rsidRDefault="00E1161E" w:rsidP="00E1161E">
      <w:pPr>
        <w:pStyle w:val="Balk2"/>
        <w:rPr>
          <w:b w:val="0"/>
          <w:sz w:val="62"/>
          <w:szCs w:val="62"/>
          <w:bdr w:val="none" w:sz="0" w:space="0" w:color="auto" w:frame="1"/>
        </w:rPr>
      </w:pPr>
      <w:r w:rsidRPr="00E1161E">
        <w:rPr>
          <w:b w:val="0"/>
          <w:sz w:val="62"/>
          <w:szCs w:val="62"/>
          <w:bdr w:val="none" w:sz="0" w:space="0" w:color="auto" w:frame="1"/>
        </w:rPr>
        <w:t xml:space="preserve"> •Tek düze davranışlarda bulunma</w:t>
      </w:r>
    </w:p>
    <w:p w14:paraId="0496642A" w14:textId="77777777" w:rsidR="00E1161E" w:rsidRPr="00E1161E" w:rsidRDefault="00E1161E" w:rsidP="00E1161E">
      <w:pPr>
        <w:pStyle w:val="Balk2"/>
        <w:rPr>
          <w:b w:val="0"/>
          <w:sz w:val="62"/>
          <w:szCs w:val="62"/>
          <w:bdr w:val="none" w:sz="0" w:space="0" w:color="auto" w:frame="1"/>
        </w:rPr>
      </w:pPr>
      <w:r w:rsidRPr="00E1161E">
        <w:rPr>
          <w:b w:val="0"/>
          <w:sz w:val="62"/>
          <w:szCs w:val="62"/>
          <w:bdr w:val="none" w:sz="0" w:space="0" w:color="auto" w:frame="1"/>
        </w:rPr>
        <w:t xml:space="preserve"> •Şaşkınlık</w:t>
      </w:r>
    </w:p>
    <w:p w14:paraId="188D5DC0" w14:textId="77777777" w:rsidR="00E1161E" w:rsidRPr="00E1161E" w:rsidRDefault="00E1161E" w:rsidP="00E1161E">
      <w:pPr>
        <w:pStyle w:val="Balk2"/>
        <w:rPr>
          <w:b w:val="0"/>
          <w:sz w:val="62"/>
          <w:szCs w:val="62"/>
          <w:bdr w:val="none" w:sz="0" w:space="0" w:color="auto" w:frame="1"/>
        </w:rPr>
      </w:pPr>
      <w:r w:rsidRPr="00E1161E">
        <w:rPr>
          <w:b w:val="0"/>
          <w:sz w:val="62"/>
          <w:szCs w:val="62"/>
          <w:bdr w:val="none" w:sz="0" w:space="0" w:color="auto" w:frame="1"/>
        </w:rPr>
        <w:t>•Konsantrasyon bozukluğu</w:t>
      </w:r>
    </w:p>
    <w:p w14:paraId="025254F6" w14:textId="77777777" w:rsidR="002E324F" w:rsidRDefault="00E1161E" w:rsidP="00BB353B">
      <w:pPr>
        <w:pStyle w:val="Balk2"/>
        <w:rPr>
          <w:b w:val="0"/>
          <w:sz w:val="62"/>
          <w:szCs w:val="62"/>
          <w:bdr w:val="none" w:sz="0" w:space="0" w:color="auto" w:frame="1"/>
        </w:rPr>
      </w:pPr>
      <w:r w:rsidRPr="00E1161E">
        <w:rPr>
          <w:b w:val="0"/>
          <w:sz w:val="62"/>
          <w:szCs w:val="62"/>
          <w:bdr w:val="none" w:sz="0" w:space="0" w:color="auto" w:frame="1"/>
        </w:rPr>
        <w:t>•Düşünme ve konuşma güçlüğü •Depresyon</w:t>
      </w:r>
      <w:r w:rsidR="002E324F">
        <w:rPr>
          <w:b w:val="0"/>
          <w:sz w:val="62"/>
          <w:szCs w:val="62"/>
          <w:bdr w:val="none" w:sz="0" w:space="0" w:color="auto" w:frame="1"/>
        </w:rPr>
        <w:t xml:space="preserve"> </w:t>
      </w:r>
      <w:r w:rsidR="0061069D">
        <w:rPr>
          <w:b w:val="0"/>
          <w:sz w:val="62"/>
          <w:szCs w:val="62"/>
          <w:bdr w:val="none" w:sz="0" w:space="0" w:color="auto" w:frame="1"/>
        </w:rPr>
        <w:t xml:space="preserve">                </w:t>
      </w:r>
    </w:p>
    <w:p w14:paraId="2B921C6A" w14:textId="77777777" w:rsidR="005637E9" w:rsidRPr="004C6481" w:rsidRDefault="00E1161E" w:rsidP="0061069D">
      <w:pPr>
        <w:pStyle w:val="Balk2"/>
        <w:rPr>
          <w:b w:val="0"/>
          <w:sz w:val="62"/>
          <w:szCs w:val="62"/>
          <w:bdr w:val="none" w:sz="0" w:space="0" w:color="auto" w:frame="1"/>
        </w:rPr>
      </w:pPr>
      <w:r w:rsidRPr="00E1161E">
        <w:rPr>
          <w:b w:val="0"/>
          <w:sz w:val="62"/>
          <w:szCs w:val="62"/>
          <w:bdr w:val="none" w:sz="0" w:space="0" w:color="auto" w:frame="1"/>
        </w:rPr>
        <w:t>•Hayal görme</w:t>
      </w:r>
    </w:p>
    <w:p w14:paraId="1F58C715" w14:textId="77777777" w:rsidR="00AB70ED" w:rsidRPr="00AE54C8" w:rsidRDefault="00AE54C8" w:rsidP="0061069D">
      <w:pPr>
        <w:pStyle w:val="Balk2"/>
        <w:rPr>
          <w:rFonts w:asciiTheme="majorHAnsi" w:hAnsiTheme="majorHAnsi"/>
          <w:b w:val="0"/>
          <w:sz w:val="72"/>
          <w:szCs w:val="72"/>
          <w:bdr w:val="none" w:sz="0" w:space="0" w:color="auto" w:frame="1"/>
        </w:rPr>
      </w:pPr>
      <w:r>
        <w:rPr>
          <w:rFonts w:asciiTheme="majorHAnsi" w:hAnsiTheme="majorHAnsi"/>
          <w:b w:val="0"/>
          <w:sz w:val="72"/>
          <w:szCs w:val="72"/>
          <w:bdr w:val="none" w:sz="0" w:space="0" w:color="auto" w:frame="1"/>
        </w:rPr>
        <w:t>UYUŞTURUCU KULLANIMINA NE GİBİ CEZALAR VERİLİYOR?</w:t>
      </w:r>
    </w:p>
    <w:p w14:paraId="2BDA406E" w14:textId="77777777" w:rsidR="0061069D" w:rsidRPr="008C2F05" w:rsidRDefault="0061069D" w:rsidP="0061069D">
      <w:pPr>
        <w:pStyle w:val="Balk2"/>
        <w:rPr>
          <w:b w:val="0"/>
          <w:sz w:val="46"/>
          <w:szCs w:val="46"/>
          <w:bdr w:val="none" w:sz="0" w:space="0" w:color="auto" w:frame="1"/>
        </w:rPr>
      </w:pPr>
      <w:r w:rsidRPr="008C2F05">
        <w:rPr>
          <w:b w:val="0"/>
          <w:sz w:val="46"/>
          <w:szCs w:val="46"/>
          <w:bdr w:val="none" w:sz="0" w:space="0" w:color="auto" w:frame="1"/>
        </w:rPr>
        <w:t>Sri Lanka hükümeti, uyuşturucu kaçakçılarına ölüm cezası uygulamasını geri getireceğini açıkladı ve Mısır kabinesi, ölüm cezası verilen suçların kapsamının uyuşturucu suçlarını da kapsayacak şekilde genişletilmesine onay verdi.</w:t>
      </w:r>
    </w:p>
    <w:p w14:paraId="6EE68098" w14:textId="77777777" w:rsidR="00A310C1" w:rsidRDefault="00D2115E" w:rsidP="008C2F05">
      <w:pPr>
        <w:rPr>
          <w:rFonts w:ascii="Times New Roman" w:eastAsia="Times New Roman" w:hAnsi="Times New Roman" w:cs="Times New Roman"/>
          <w:bCs/>
          <w:sz w:val="42"/>
          <w:szCs w:val="42"/>
          <w:bdr w:val="none" w:sz="0" w:space="0" w:color="auto" w:frame="1"/>
          <w:lang w:eastAsia="tr-TR"/>
        </w:rPr>
      </w:pPr>
      <w:r w:rsidRPr="008C2F05">
        <w:rPr>
          <w:sz w:val="42"/>
          <w:szCs w:val="42"/>
          <w:bdr w:val="none" w:sz="0" w:space="0" w:color="auto" w:frame="1"/>
        </w:rPr>
        <w:t xml:space="preserve">Sri Lanka Cumhurbaşkanı </w:t>
      </w:r>
      <w:proofErr w:type="spellStart"/>
      <w:r w:rsidRPr="008C2F05">
        <w:rPr>
          <w:sz w:val="42"/>
          <w:szCs w:val="42"/>
          <w:bdr w:val="none" w:sz="0" w:space="0" w:color="auto" w:frame="1"/>
        </w:rPr>
        <w:t>Maithripala</w:t>
      </w:r>
      <w:proofErr w:type="spellEnd"/>
      <w:r w:rsidRPr="008C2F05">
        <w:rPr>
          <w:sz w:val="42"/>
          <w:szCs w:val="42"/>
          <w:bdr w:val="none" w:sz="0" w:space="0" w:color="auto" w:frame="1"/>
        </w:rPr>
        <w:t xml:space="preserve"> </w:t>
      </w:r>
      <w:proofErr w:type="spellStart"/>
      <w:r w:rsidRPr="008C2F05">
        <w:rPr>
          <w:sz w:val="42"/>
          <w:szCs w:val="42"/>
          <w:bdr w:val="none" w:sz="0" w:space="0" w:color="auto" w:frame="1"/>
        </w:rPr>
        <w:t>Sirisena</w:t>
      </w:r>
      <w:proofErr w:type="spellEnd"/>
      <w:r w:rsidRPr="008C2F05">
        <w:rPr>
          <w:sz w:val="42"/>
          <w:szCs w:val="42"/>
          <w:bdr w:val="none" w:sz="0" w:space="0" w:color="auto" w:frame="1"/>
        </w:rPr>
        <w:t>, geçen ayki Filipinler ziyaretinde ülkenin Devlet Başkanı Rodrigo Duterte'yi övmüş ve uyuşturucuyla mücadele politikasının "tüm dünyaya örnek olduğunu" söylemişti.</w:t>
      </w:r>
      <w:r w:rsidR="00A41384" w:rsidRPr="008C2F05">
        <w:rPr>
          <w:rFonts w:ascii="Times New Roman" w:eastAsia="Times New Roman" w:hAnsi="Times New Roman" w:cs="Times New Roman"/>
          <w:bCs/>
          <w:sz w:val="42"/>
          <w:szCs w:val="42"/>
          <w:bdr w:val="none" w:sz="0" w:space="0" w:color="auto" w:frame="1"/>
          <w:lang w:eastAsia="tr-TR"/>
        </w:rPr>
        <w:t xml:space="preserve"> Sri Lanka'da ölüm cezasıyla karşı karşıya olan 1.299 kişi var ve bunların 48'ine ölüm cezası verildi. İdam cezası alan uyuşturucu</w:t>
      </w:r>
    </w:p>
    <w:p w14:paraId="1BE02FBF" w14:textId="77777777" w:rsidR="002E324F" w:rsidRPr="00FC1FA7" w:rsidRDefault="00A41384" w:rsidP="008C2F05">
      <w:pPr>
        <w:rPr>
          <w:rFonts w:ascii="Times New Roman" w:eastAsia="Times New Roman" w:hAnsi="Times New Roman" w:cs="Times New Roman"/>
          <w:bCs/>
          <w:sz w:val="42"/>
          <w:szCs w:val="42"/>
          <w:bdr w:val="none" w:sz="0" w:space="0" w:color="auto" w:frame="1"/>
          <w:lang w:eastAsia="tr-TR"/>
        </w:rPr>
      </w:pPr>
      <w:r w:rsidRPr="008C2F05">
        <w:rPr>
          <w:rFonts w:ascii="Times New Roman" w:eastAsia="Times New Roman" w:hAnsi="Times New Roman" w:cs="Times New Roman"/>
          <w:bCs/>
          <w:sz w:val="42"/>
          <w:szCs w:val="42"/>
          <w:bdr w:val="none" w:sz="0" w:space="0" w:color="auto" w:frame="1"/>
          <w:lang w:eastAsia="tr-TR"/>
        </w:rPr>
        <w:t>kaçakçılarının 18'inin cezası kesinleşti ve 30'u temyiz sürecinin bitmesini bekliyor.</w:t>
      </w:r>
    </w:p>
    <w:p w14:paraId="029474DA" w14:textId="77777777" w:rsidR="00A268FA" w:rsidRDefault="00A268FA" w:rsidP="008C2F05">
      <w:pPr>
        <w:rPr>
          <w:sz w:val="46"/>
          <w:szCs w:val="46"/>
        </w:rPr>
      </w:pPr>
      <w:r w:rsidRPr="000C770C">
        <w:rPr>
          <w:sz w:val="46"/>
          <w:szCs w:val="46"/>
        </w:rPr>
        <w:t>Fernando "Hükümetin neden böyle bir yola girdiğini anlamak kolay değil. Toplumun bazı kesimleri, ölüm cezasının caydırıcı olacağını düşünüyor. Ancak ölüm cezasını kullanmak yeni sorunlar getirir. Polis uyuşturucu tedarik zincirini yasal çerçevede tespit ve tahrip etmek için iyi eğitilmeli ve donatılmalı." diyor.</w:t>
      </w:r>
    </w:p>
    <w:p w14:paraId="14538718" w14:textId="77777777" w:rsidR="006270AE" w:rsidRDefault="006270AE" w:rsidP="008C2F05">
      <w:pPr>
        <w:rPr>
          <w:sz w:val="46"/>
          <w:szCs w:val="46"/>
        </w:rPr>
      </w:pPr>
    </w:p>
    <w:p w14:paraId="63726A87" w14:textId="77777777" w:rsidR="00B8252F" w:rsidRPr="000C770C" w:rsidRDefault="00B8252F" w:rsidP="008C2F05">
      <w:pPr>
        <w:rPr>
          <w:sz w:val="46"/>
          <w:szCs w:val="46"/>
        </w:rPr>
      </w:pPr>
      <w:r w:rsidRPr="00B8252F">
        <w:rPr>
          <w:sz w:val="46"/>
          <w:szCs w:val="46"/>
        </w:rPr>
        <w:t>Filipinler'de ölüm cezası 2006'ta kaldırıldı. Hükümetin ölüm cezasını geri getirme girişimleri şu ana dek başarısız oldu. Ancak polise, uyuşturucu kaçakçılarını öldürme yetkisi verildi.</w:t>
      </w:r>
    </w:p>
    <w:p w14:paraId="376DA079" w14:textId="77777777" w:rsidR="00987850" w:rsidRPr="00987850" w:rsidRDefault="002D34B6" w:rsidP="00987850">
      <w:pPr>
        <w:rPr>
          <w:sz w:val="46"/>
          <w:szCs w:val="46"/>
        </w:rPr>
      </w:pPr>
      <w:r w:rsidRPr="002D34B6">
        <w:rPr>
          <w:sz w:val="46"/>
          <w:szCs w:val="46"/>
        </w:rPr>
        <w:t>Filipinler lideri Rodrigo Duterte iktidara geldiği 30 Haziran 2016'dan bu yana binlerce kişinin ölümüne yol açan bir "uyuşturucuyla savaş" başlattı.</w:t>
      </w:r>
      <w:r w:rsidR="00987850" w:rsidRPr="00987850">
        <w:rPr>
          <w:sz w:val="46"/>
          <w:szCs w:val="46"/>
        </w:rPr>
        <w:t xml:space="preserve"> 2017'de, tek bir gecede 32 kişinin öldürüldüğü uyuşturucu baskınının ardından Duterte, güvenlik güçlerine yaptığı açıklamada "Her gün 32 kişiyi </w:t>
      </w:r>
      <w:r w:rsidR="00791234" w:rsidRPr="00987850">
        <w:rPr>
          <w:sz w:val="46"/>
          <w:szCs w:val="46"/>
        </w:rPr>
        <w:t>öldürebilirsek</w:t>
      </w:r>
      <w:r w:rsidR="00987850" w:rsidRPr="00987850">
        <w:rPr>
          <w:sz w:val="46"/>
          <w:szCs w:val="46"/>
        </w:rPr>
        <w:t>, bu ülkenin sorunlarını azaltabiliriz" dedi.</w:t>
      </w:r>
    </w:p>
    <w:p w14:paraId="03B21D39" w14:textId="77777777" w:rsidR="00987850" w:rsidRPr="00987850" w:rsidRDefault="00987850" w:rsidP="00987850">
      <w:pPr>
        <w:rPr>
          <w:sz w:val="46"/>
          <w:szCs w:val="46"/>
        </w:rPr>
      </w:pPr>
    </w:p>
    <w:p w14:paraId="6317D052" w14:textId="77777777" w:rsidR="00987850" w:rsidRDefault="00987850" w:rsidP="00987850">
      <w:pPr>
        <w:rPr>
          <w:sz w:val="46"/>
          <w:szCs w:val="46"/>
        </w:rPr>
      </w:pPr>
      <w:r w:rsidRPr="00987850">
        <w:rPr>
          <w:sz w:val="46"/>
          <w:szCs w:val="46"/>
        </w:rPr>
        <w:t>Filipinler hükümetinin 1 Temmuz 2016 - 30 Kasım 2018 verilerine göre uyuşturucu kaçakçılarına karşı girişilen operasyonlarda toplam 5.050 kişi öldürüldü.Ancak İnsan Hakları İzleme örgütüne göre bu sayı 12 bini buluyor.</w:t>
      </w:r>
    </w:p>
    <w:p w14:paraId="239FD7F8" w14:textId="77777777" w:rsidR="005D4904" w:rsidRPr="005D4904" w:rsidRDefault="005D4904" w:rsidP="005D4904">
      <w:pPr>
        <w:rPr>
          <w:sz w:val="46"/>
          <w:szCs w:val="46"/>
        </w:rPr>
      </w:pPr>
      <w:r w:rsidRPr="005D4904">
        <w:rPr>
          <w:sz w:val="46"/>
          <w:szCs w:val="46"/>
        </w:rPr>
        <w:t>BM uyuşturucu raporunda afyon ve kokain üretiminin rekor seviyelerde olduğu vurgulanıyor.</w:t>
      </w:r>
    </w:p>
    <w:p w14:paraId="462D1A70" w14:textId="77777777" w:rsidR="005D4904" w:rsidRPr="005D4904" w:rsidRDefault="005D4904" w:rsidP="005D4904">
      <w:pPr>
        <w:rPr>
          <w:sz w:val="46"/>
          <w:szCs w:val="46"/>
        </w:rPr>
      </w:pPr>
    </w:p>
    <w:p w14:paraId="4B5C1041" w14:textId="77777777" w:rsidR="005D4904" w:rsidRDefault="005D4904" w:rsidP="00987850">
      <w:pPr>
        <w:rPr>
          <w:sz w:val="46"/>
          <w:szCs w:val="46"/>
        </w:rPr>
      </w:pPr>
      <w:r w:rsidRPr="005D4904">
        <w:rPr>
          <w:sz w:val="46"/>
          <w:szCs w:val="46"/>
        </w:rPr>
        <w:t>UNDOC'un tahminlerine göre küresel afyon üretimi 2016-2017 arasında yüzde 65 arttı ve Afganistan'daki üretimde yaşanan büyük yükseliş nedeniyle 9500 tona çıktı. Afganistan tek başına bu miktarın 8100 tonunu üretti.</w:t>
      </w:r>
    </w:p>
    <w:p w14:paraId="25E87817" w14:textId="77777777" w:rsidR="00F43045" w:rsidRPr="00F43045" w:rsidRDefault="00F43045" w:rsidP="00F43045">
      <w:pPr>
        <w:rPr>
          <w:sz w:val="46"/>
          <w:szCs w:val="46"/>
        </w:rPr>
      </w:pPr>
    </w:p>
    <w:p w14:paraId="6253C21A" w14:textId="77777777" w:rsidR="000354D5" w:rsidRDefault="008D51FD" w:rsidP="00F43045">
      <w:pPr>
        <w:rPr>
          <w:sz w:val="54"/>
          <w:szCs w:val="54"/>
        </w:rPr>
      </w:pPr>
      <w:r>
        <w:rPr>
          <w:sz w:val="54"/>
          <w:szCs w:val="54"/>
        </w:rPr>
        <w:t xml:space="preserve">                  </w:t>
      </w:r>
    </w:p>
    <w:p w14:paraId="424A3EAE" w14:textId="77777777" w:rsidR="00F43045" w:rsidRPr="008D51FD" w:rsidRDefault="000354D5" w:rsidP="00F43045">
      <w:pPr>
        <w:rPr>
          <w:sz w:val="54"/>
          <w:szCs w:val="54"/>
        </w:rPr>
      </w:pPr>
      <w:r>
        <w:rPr>
          <w:sz w:val="54"/>
          <w:szCs w:val="54"/>
        </w:rPr>
        <w:t xml:space="preserve">                </w:t>
      </w:r>
      <w:r w:rsidR="008D51FD">
        <w:rPr>
          <w:sz w:val="54"/>
          <w:szCs w:val="54"/>
        </w:rPr>
        <w:t xml:space="preserve">  ÖLÜM CEZASI</w:t>
      </w:r>
    </w:p>
    <w:p w14:paraId="35536DE2" w14:textId="77777777" w:rsidR="00335BBA" w:rsidRDefault="00F43045">
      <w:pPr>
        <w:rPr>
          <w:sz w:val="46"/>
          <w:szCs w:val="46"/>
        </w:rPr>
      </w:pPr>
      <w:r w:rsidRPr="00F43045">
        <w:rPr>
          <w:sz w:val="46"/>
          <w:szCs w:val="46"/>
        </w:rPr>
        <w:t>Dünyada uyuşturucu bağlantılı suçlara ölüm cezası veren en az 35 ülke bulunuyor ve bunlara dünyanın en kalabalık demokrasileri</w:t>
      </w:r>
      <w:r w:rsidR="008D51FD">
        <w:rPr>
          <w:sz w:val="46"/>
          <w:szCs w:val="46"/>
        </w:rPr>
        <w:t xml:space="preserve">de </w:t>
      </w:r>
      <w:r w:rsidRPr="00F43045">
        <w:rPr>
          <w:sz w:val="46"/>
          <w:szCs w:val="46"/>
        </w:rPr>
        <w:t xml:space="preserve"> dahil.</w:t>
      </w:r>
      <w:r w:rsidR="00335BBA" w:rsidRPr="00335BBA">
        <w:rPr>
          <w:sz w:val="46"/>
          <w:szCs w:val="46"/>
        </w:rPr>
        <w:t xml:space="preserve"> 31 milyon kişi, uyuşturucu kullanımından kaynaklanan sağlık sorunları yaşıyor. 2015'te de 450 bin kişi uyuşturucu kullanımı nedeniyle öldü.</w:t>
      </w:r>
    </w:p>
    <w:p w14:paraId="5CAB3451" w14:textId="77777777" w:rsidR="00AF6606" w:rsidRDefault="00AF6606">
      <w:pPr>
        <w:rPr>
          <w:sz w:val="46"/>
          <w:szCs w:val="46"/>
        </w:rPr>
      </w:pPr>
      <w:proofErr w:type="spellStart"/>
      <w:r>
        <w:rPr>
          <w:sz w:val="46"/>
          <w:szCs w:val="46"/>
        </w:rPr>
        <w:t>Malezya</w:t>
      </w:r>
      <w:r w:rsidR="00391E67">
        <w:rPr>
          <w:sz w:val="46"/>
          <w:szCs w:val="46"/>
        </w:rPr>
        <w:t>,Vietnam</w:t>
      </w:r>
      <w:proofErr w:type="spellEnd"/>
      <w:r w:rsidR="00391E67">
        <w:rPr>
          <w:sz w:val="46"/>
          <w:szCs w:val="46"/>
        </w:rPr>
        <w:t xml:space="preserve"> ve İran </w:t>
      </w:r>
      <w:r w:rsidR="001C2091">
        <w:rPr>
          <w:sz w:val="46"/>
          <w:szCs w:val="46"/>
        </w:rPr>
        <w:t>her yıl uyuşturucu bağımlılığı yüzünden idam cezası veriyor</w:t>
      </w:r>
      <w:r w:rsidR="00997440">
        <w:rPr>
          <w:sz w:val="46"/>
          <w:szCs w:val="46"/>
        </w:rPr>
        <w:t xml:space="preserve"> ve bu </w:t>
      </w:r>
      <w:r w:rsidR="003D698C" w:rsidRPr="003D698C">
        <w:rPr>
          <w:sz w:val="46"/>
          <w:szCs w:val="46"/>
        </w:rPr>
        <w:t xml:space="preserve"> ülkelerde ölüm cezasını ceza yasalarından çıkartan ya da pratikte uygulamayan ülkelere göre daha çok belgelenmiş, damardan uyuşturucu kullanan var.</w:t>
      </w:r>
      <w:r w:rsidR="009D6D34" w:rsidRPr="009D6D34">
        <w:rPr>
          <w:sz w:val="46"/>
          <w:szCs w:val="46"/>
        </w:rPr>
        <w:t xml:space="preserve"> Aynı şekilde, Tayland, Vietnam, Malezya ve Çin'de damardan uyuşturucu kullananlar arasındaki Hepatit oranı C, ölüm cezasını uygulamayan bölge ülkeleri Sri Lanka ve an azından şimdilik </w:t>
      </w:r>
      <w:r w:rsidR="00B15225" w:rsidRPr="009D6D34">
        <w:rPr>
          <w:sz w:val="46"/>
          <w:szCs w:val="46"/>
        </w:rPr>
        <w:t>Kamboçya</w:t>
      </w:r>
      <w:r w:rsidR="009D6D34" w:rsidRPr="009D6D34">
        <w:rPr>
          <w:sz w:val="46"/>
          <w:szCs w:val="46"/>
        </w:rPr>
        <w:t xml:space="preserve"> ve Nepal'den daha yüksek.</w:t>
      </w:r>
    </w:p>
    <w:p w14:paraId="2F02F0A0" w14:textId="77777777" w:rsidR="008A4037" w:rsidRDefault="008A4037">
      <w:pPr>
        <w:rPr>
          <w:sz w:val="46"/>
          <w:szCs w:val="46"/>
        </w:rPr>
      </w:pPr>
      <w:r w:rsidRPr="008A4037">
        <w:rPr>
          <w:sz w:val="46"/>
          <w:szCs w:val="46"/>
        </w:rPr>
        <w:t>Hollanda'da, 15 Mart'ta yapılan genel seçimlerden yaklaşık 7 ay sonra yeni koalisyon hükümeti kuruldu. Koalisyon ortakları, uyuşturucu kaçakçılığını önlemek amacıyla belediyelere esrar yetiştirme izni verilmesini kararlaştırdı.</w:t>
      </w:r>
    </w:p>
    <w:p w14:paraId="1ED604DE" w14:textId="77777777" w:rsidR="007D0AED" w:rsidRDefault="002B685E">
      <w:pPr>
        <w:rPr>
          <w:sz w:val="46"/>
          <w:szCs w:val="46"/>
        </w:rPr>
      </w:pPr>
      <w:r w:rsidRPr="002B685E">
        <w:rPr>
          <w:sz w:val="46"/>
          <w:szCs w:val="46"/>
        </w:rPr>
        <w:t>Esrar satışının serbest olduğu "</w:t>
      </w:r>
      <w:proofErr w:type="spellStart"/>
      <w:r w:rsidRPr="002B685E">
        <w:rPr>
          <w:sz w:val="46"/>
          <w:szCs w:val="46"/>
        </w:rPr>
        <w:t>coffee</w:t>
      </w:r>
      <w:proofErr w:type="spellEnd"/>
      <w:r w:rsidR="000354D5">
        <w:rPr>
          <w:sz w:val="46"/>
          <w:szCs w:val="46"/>
        </w:rPr>
        <w:t xml:space="preserve"> </w:t>
      </w:r>
      <w:r w:rsidRPr="002B685E">
        <w:rPr>
          <w:sz w:val="46"/>
          <w:szCs w:val="46"/>
        </w:rPr>
        <w:t>shop" adlı kafeler, sattıkları uyuşturucuyu belediyelerden temin edecek.</w:t>
      </w:r>
    </w:p>
    <w:p w14:paraId="13856ADA" w14:textId="77777777" w:rsidR="007D0AED" w:rsidRDefault="007D0AED">
      <w:pPr>
        <w:rPr>
          <w:sz w:val="46"/>
          <w:szCs w:val="46"/>
        </w:rPr>
      </w:pPr>
      <w:r w:rsidRPr="007D0AED">
        <w:rPr>
          <w:sz w:val="46"/>
          <w:szCs w:val="46"/>
        </w:rPr>
        <w:t xml:space="preserve">Pek çok belediyede, sadece Hollanda’da fiilen yaşayan kişilerin esrar </w:t>
      </w:r>
      <w:proofErr w:type="spellStart"/>
      <w:r w:rsidRPr="007D0AED">
        <w:rPr>
          <w:sz w:val="46"/>
          <w:szCs w:val="46"/>
        </w:rPr>
        <w:t>cafélerinde</w:t>
      </w:r>
      <w:proofErr w:type="spellEnd"/>
      <w:r w:rsidRPr="007D0AED">
        <w:rPr>
          <w:sz w:val="46"/>
          <w:szCs w:val="46"/>
        </w:rPr>
        <w:t xml:space="preserve"> (bunlara kahve dükkanları adı verilir) hafif uyuşturucu madde satın almalarına izin verilmektedir.</w:t>
      </w:r>
    </w:p>
    <w:p w14:paraId="0060FB80" w14:textId="77777777" w:rsidR="002E742E" w:rsidRDefault="00F47DA8">
      <w:pPr>
        <w:rPr>
          <w:rFonts w:ascii="Agency FB" w:hAnsi="Agency FB"/>
          <w:sz w:val="58"/>
          <w:szCs w:val="58"/>
        </w:rPr>
      </w:pPr>
      <w:r>
        <w:rPr>
          <w:rFonts w:ascii="Agency FB" w:hAnsi="Agency FB"/>
          <w:sz w:val="58"/>
          <w:szCs w:val="58"/>
        </w:rPr>
        <w:t xml:space="preserve">         </w:t>
      </w:r>
      <w:r w:rsidR="00455B8F">
        <w:rPr>
          <w:rFonts w:ascii="Agency FB" w:hAnsi="Agency FB"/>
          <w:sz w:val="58"/>
          <w:szCs w:val="58"/>
        </w:rPr>
        <w:t xml:space="preserve">   </w:t>
      </w:r>
    </w:p>
    <w:p w14:paraId="4BF5AB94" w14:textId="049A4E65" w:rsidR="00166837" w:rsidRDefault="00166837">
      <w:pPr>
        <w:rPr>
          <w:rFonts w:ascii="Agency FB" w:hAnsi="Agency FB"/>
          <w:sz w:val="58"/>
          <w:szCs w:val="58"/>
        </w:rPr>
      </w:pPr>
    </w:p>
    <w:p w14:paraId="239D09DC" w14:textId="2D55B461" w:rsidR="005E522D" w:rsidRPr="002E742E" w:rsidRDefault="00455B8F">
      <w:pPr>
        <w:rPr>
          <w:rFonts w:ascii="Agency FB" w:hAnsi="Agency FB"/>
          <w:sz w:val="58"/>
          <w:szCs w:val="58"/>
        </w:rPr>
      </w:pPr>
      <w:r>
        <w:rPr>
          <w:rFonts w:ascii="Agency FB" w:hAnsi="Agency FB"/>
          <w:sz w:val="58"/>
          <w:szCs w:val="58"/>
        </w:rPr>
        <w:t xml:space="preserve"> </w:t>
      </w:r>
      <w:r w:rsidR="005E522D">
        <w:rPr>
          <w:rFonts w:ascii="Arial" w:hAnsi="Arial" w:cs="Arial"/>
          <w:sz w:val="66"/>
          <w:szCs w:val="66"/>
        </w:rPr>
        <w:t>UYUŞTURUCU</w:t>
      </w:r>
      <w:r w:rsidR="00F70B18">
        <w:rPr>
          <w:rFonts w:ascii="Arial" w:hAnsi="Arial" w:cs="Arial"/>
          <w:sz w:val="66"/>
          <w:szCs w:val="66"/>
        </w:rPr>
        <w:t>YU YASALLAŞTIRMAYAN       ÜLKELER</w:t>
      </w:r>
    </w:p>
    <w:p w14:paraId="5A9004C7" w14:textId="77777777" w:rsidR="004027C1" w:rsidRPr="00316064" w:rsidRDefault="00316064" w:rsidP="004027C1">
      <w:pPr>
        <w:pStyle w:val="ListeParagraf"/>
        <w:numPr>
          <w:ilvl w:val="0"/>
          <w:numId w:val="6"/>
        </w:numPr>
        <w:rPr>
          <w:rFonts w:ascii="Arial" w:hAnsi="Arial" w:cs="Arial"/>
          <w:sz w:val="66"/>
          <w:szCs w:val="66"/>
        </w:rPr>
      </w:pPr>
      <w:r>
        <w:rPr>
          <w:rFonts w:ascii="Arial" w:hAnsi="Arial" w:cs="Arial"/>
          <w:sz w:val="34"/>
          <w:szCs w:val="34"/>
        </w:rPr>
        <w:t>A</w:t>
      </w:r>
      <w:r w:rsidR="00560666">
        <w:rPr>
          <w:rFonts w:ascii="Arial" w:hAnsi="Arial" w:cs="Arial"/>
          <w:sz w:val="34"/>
          <w:szCs w:val="34"/>
        </w:rPr>
        <w:t>FGANİSTAN</w:t>
      </w:r>
    </w:p>
    <w:p w14:paraId="621435EF" w14:textId="77777777" w:rsidR="006E4CBE" w:rsidRPr="007A05B9" w:rsidRDefault="00316064" w:rsidP="007A05B9">
      <w:pPr>
        <w:pStyle w:val="ListeParagraf"/>
        <w:numPr>
          <w:ilvl w:val="0"/>
          <w:numId w:val="6"/>
        </w:numPr>
        <w:rPr>
          <w:rFonts w:ascii="Arial" w:hAnsi="Arial" w:cs="Arial"/>
          <w:sz w:val="66"/>
          <w:szCs w:val="66"/>
        </w:rPr>
      </w:pPr>
      <w:r>
        <w:rPr>
          <w:rFonts w:ascii="Arial" w:hAnsi="Arial" w:cs="Arial"/>
          <w:sz w:val="34"/>
          <w:szCs w:val="34"/>
        </w:rPr>
        <w:t>A</w:t>
      </w:r>
      <w:r w:rsidR="00560666">
        <w:rPr>
          <w:rFonts w:ascii="Arial" w:hAnsi="Arial" w:cs="Arial"/>
          <w:sz w:val="34"/>
          <w:szCs w:val="34"/>
        </w:rPr>
        <w:t>BD</w:t>
      </w:r>
      <w:r w:rsidR="006E4CBE">
        <w:rPr>
          <w:rFonts w:ascii="Arial" w:hAnsi="Arial" w:cs="Arial"/>
          <w:sz w:val="34"/>
          <w:szCs w:val="34"/>
        </w:rPr>
        <w:t>(</w:t>
      </w:r>
      <w:r w:rsidR="007A05B9">
        <w:rPr>
          <w:rFonts w:ascii="Arial" w:hAnsi="Arial" w:cs="Arial"/>
          <w:sz w:val="34"/>
          <w:szCs w:val="34"/>
        </w:rPr>
        <w:t>Her eyaletin farklı bir yasası vardır)</w:t>
      </w:r>
    </w:p>
    <w:p w14:paraId="3C660464" w14:textId="77777777" w:rsidR="00560666" w:rsidRPr="00560666" w:rsidRDefault="00560666" w:rsidP="004027C1">
      <w:pPr>
        <w:pStyle w:val="ListeParagraf"/>
        <w:numPr>
          <w:ilvl w:val="0"/>
          <w:numId w:val="6"/>
        </w:numPr>
        <w:rPr>
          <w:rFonts w:ascii="Arial" w:hAnsi="Arial" w:cs="Arial"/>
          <w:sz w:val="66"/>
          <w:szCs w:val="66"/>
        </w:rPr>
      </w:pPr>
      <w:r>
        <w:rPr>
          <w:rFonts w:ascii="Arial" w:hAnsi="Arial" w:cs="Arial"/>
          <w:sz w:val="34"/>
          <w:szCs w:val="34"/>
        </w:rPr>
        <w:t>ÇİN</w:t>
      </w:r>
    </w:p>
    <w:p w14:paraId="30C33FC1" w14:textId="77777777" w:rsidR="00560666" w:rsidRPr="00C61779" w:rsidRDefault="00C61779" w:rsidP="004027C1">
      <w:pPr>
        <w:pStyle w:val="ListeParagraf"/>
        <w:numPr>
          <w:ilvl w:val="0"/>
          <w:numId w:val="6"/>
        </w:numPr>
        <w:rPr>
          <w:rFonts w:ascii="Arial" w:hAnsi="Arial" w:cs="Arial"/>
          <w:sz w:val="66"/>
          <w:szCs w:val="66"/>
        </w:rPr>
      </w:pPr>
      <w:r>
        <w:rPr>
          <w:rFonts w:ascii="Arial" w:hAnsi="Arial" w:cs="Arial"/>
          <w:sz w:val="34"/>
          <w:szCs w:val="34"/>
        </w:rPr>
        <w:t>MALEZYA</w:t>
      </w:r>
    </w:p>
    <w:p w14:paraId="4D719745" w14:textId="77777777" w:rsidR="00C61779" w:rsidRPr="00121CC2" w:rsidRDefault="00121CC2" w:rsidP="004027C1">
      <w:pPr>
        <w:pStyle w:val="ListeParagraf"/>
        <w:numPr>
          <w:ilvl w:val="0"/>
          <w:numId w:val="6"/>
        </w:numPr>
        <w:rPr>
          <w:rFonts w:ascii="Arial" w:hAnsi="Arial" w:cs="Arial"/>
          <w:sz w:val="66"/>
          <w:szCs w:val="66"/>
        </w:rPr>
      </w:pPr>
      <w:r>
        <w:rPr>
          <w:rFonts w:ascii="Arial" w:hAnsi="Arial" w:cs="Arial"/>
          <w:sz w:val="34"/>
          <w:szCs w:val="34"/>
        </w:rPr>
        <w:t>SUUDİ ARABİSTAN</w:t>
      </w:r>
    </w:p>
    <w:p w14:paraId="19C508D6" w14:textId="77777777" w:rsidR="00121CC2" w:rsidRPr="00EC1157" w:rsidRDefault="00EC1157" w:rsidP="004027C1">
      <w:pPr>
        <w:pStyle w:val="ListeParagraf"/>
        <w:numPr>
          <w:ilvl w:val="0"/>
          <w:numId w:val="6"/>
        </w:numPr>
        <w:rPr>
          <w:rFonts w:ascii="Arial" w:hAnsi="Arial" w:cs="Arial"/>
          <w:sz w:val="66"/>
          <w:szCs w:val="66"/>
        </w:rPr>
      </w:pPr>
      <w:r>
        <w:rPr>
          <w:rFonts w:ascii="Arial" w:hAnsi="Arial" w:cs="Arial"/>
          <w:sz w:val="34"/>
          <w:szCs w:val="34"/>
        </w:rPr>
        <w:t>İRAN</w:t>
      </w:r>
    </w:p>
    <w:p w14:paraId="36F0BA42" w14:textId="77777777" w:rsidR="00EC1157" w:rsidRPr="00DF20BD" w:rsidRDefault="00DF20BD" w:rsidP="004027C1">
      <w:pPr>
        <w:pStyle w:val="ListeParagraf"/>
        <w:numPr>
          <w:ilvl w:val="0"/>
          <w:numId w:val="6"/>
        </w:numPr>
        <w:rPr>
          <w:rFonts w:ascii="Arial" w:hAnsi="Arial" w:cs="Arial"/>
          <w:sz w:val="66"/>
          <w:szCs w:val="66"/>
        </w:rPr>
      </w:pPr>
      <w:r>
        <w:rPr>
          <w:rFonts w:ascii="Arial" w:hAnsi="Arial" w:cs="Arial"/>
          <w:sz w:val="34"/>
          <w:szCs w:val="34"/>
        </w:rPr>
        <w:t>FLİPİNLER</w:t>
      </w:r>
    </w:p>
    <w:p w14:paraId="4C263883" w14:textId="77777777" w:rsidR="00DF20BD" w:rsidRPr="007C7B47" w:rsidRDefault="007C7B47" w:rsidP="004027C1">
      <w:pPr>
        <w:pStyle w:val="ListeParagraf"/>
        <w:numPr>
          <w:ilvl w:val="0"/>
          <w:numId w:val="6"/>
        </w:numPr>
        <w:rPr>
          <w:rFonts w:ascii="Arial" w:hAnsi="Arial" w:cs="Arial"/>
          <w:sz w:val="66"/>
          <w:szCs w:val="66"/>
        </w:rPr>
      </w:pPr>
      <w:r>
        <w:rPr>
          <w:rFonts w:ascii="Arial" w:hAnsi="Arial" w:cs="Arial"/>
          <w:sz w:val="34"/>
          <w:szCs w:val="34"/>
        </w:rPr>
        <w:t>TAYLAND</w:t>
      </w:r>
    </w:p>
    <w:p w14:paraId="7152DED1" w14:textId="77777777" w:rsidR="007C7B47" w:rsidRPr="000B515B" w:rsidRDefault="000B515B" w:rsidP="004027C1">
      <w:pPr>
        <w:pStyle w:val="ListeParagraf"/>
        <w:numPr>
          <w:ilvl w:val="0"/>
          <w:numId w:val="6"/>
        </w:numPr>
        <w:rPr>
          <w:rFonts w:ascii="Arial" w:hAnsi="Arial" w:cs="Arial"/>
          <w:sz w:val="66"/>
          <w:szCs w:val="66"/>
        </w:rPr>
      </w:pPr>
      <w:r>
        <w:rPr>
          <w:rFonts w:ascii="Arial" w:hAnsi="Arial" w:cs="Arial"/>
          <w:sz w:val="34"/>
          <w:szCs w:val="34"/>
        </w:rPr>
        <w:t>VİETNAM</w:t>
      </w:r>
    </w:p>
    <w:p w14:paraId="133AE0FA" w14:textId="77777777" w:rsidR="007C7B47" w:rsidRPr="00ED383D" w:rsidRDefault="001D2C4E" w:rsidP="0006583A">
      <w:pPr>
        <w:pStyle w:val="ListeParagraf"/>
        <w:numPr>
          <w:ilvl w:val="0"/>
          <w:numId w:val="6"/>
        </w:numPr>
        <w:rPr>
          <w:rFonts w:ascii="Arial" w:hAnsi="Arial" w:cs="Arial"/>
          <w:sz w:val="66"/>
          <w:szCs w:val="66"/>
        </w:rPr>
      </w:pPr>
      <w:r>
        <w:rPr>
          <w:rFonts w:ascii="Arial" w:hAnsi="Arial" w:cs="Arial"/>
          <w:sz w:val="34"/>
          <w:szCs w:val="34"/>
        </w:rPr>
        <w:t>ENDONEZYA</w:t>
      </w:r>
    </w:p>
    <w:p w14:paraId="54D5A3C5" w14:textId="77777777" w:rsidR="00ED383D" w:rsidRPr="002C1709" w:rsidRDefault="002E742E" w:rsidP="0006583A">
      <w:pPr>
        <w:pStyle w:val="ListeParagraf"/>
        <w:numPr>
          <w:ilvl w:val="0"/>
          <w:numId w:val="6"/>
        </w:numPr>
        <w:rPr>
          <w:rFonts w:ascii="Arial" w:hAnsi="Arial" w:cs="Arial"/>
          <w:sz w:val="66"/>
          <w:szCs w:val="66"/>
        </w:rPr>
      </w:pPr>
      <w:r>
        <w:rPr>
          <w:rFonts w:ascii="Arial" w:hAnsi="Arial" w:cs="Arial"/>
          <w:sz w:val="34"/>
          <w:szCs w:val="34"/>
        </w:rPr>
        <w:t>FRANSA</w:t>
      </w:r>
    </w:p>
    <w:p w14:paraId="22F8AB50" w14:textId="77777777" w:rsidR="002C1709" w:rsidRPr="00EE6198" w:rsidRDefault="002C1709" w:rsidP="0006583A">
      <w:pPr>
        <w:pStyle w:val="ListeParagraf"/>
        <w:numPr>
          <w:ilvl w:val="0"/>
          <w:numId w:val="6"/>
        </w:numPr>
        <w:rPr>
          <w:rFonts w:ascii="Arial" w:hAnsi="Arial" w:cs="Arial"/>
          <w:sz w:val="66"/>
          <w:szCs w:val="66"/>
        </w:rPr>
      </w:pPr>
      <w:r>
        <w:rPr>
          <w:rFonts w:ascii="Arial" w:hAnsi="Arial" w:cs="Arial"/>
          <w:sz w:val="34"/>
          <w:szCs w:val="34"/>
        </w:rPr>
        <w:t>ALMANYA</w:t>
      </w:r>
    </w:p>
    <w:p w14:paraId="38D0E15F" w14:textId="77777777" w:rsidR="0038580E" w:rsidRPr="00CD5137" w:rsidRDefault="00CD6BD9" w:rsidP="0038580E">
      <w:pPr>
        <w:pStyle w:val="ListeParagraf"/>
        <w:numPr>
          <w:ilvl w:val="0"/>
          <w:numId w:val="6"/>
        </w:numPr>
        <w:rPr>
          <w:rFonts w:ascii="Arial" w:hAnsi="Arial" w:cs="Arial"/>
          <w:sz w:val="66"/>
          <w:szCs w:val="66"/>
        </w:rPr>
      </w:pPr>
      <w:r>
        <w:rPr>
          <w:rFonts w:ascii="Arial" w:hAnsi="Arial" w:cs="Arial"/>
          <w:sz w:val="34"/>
          <w:szCs w:val="34"/>
        </w:rPr>
        <w:t>NORVEÇ</w:t>
      </w:r>
    </w:p>
    <w:p w14:paraId="4062D407" w14:textId="77777777" w:rsidR="00CD5137" w:rsidRPr="00BE24AC" w:rsidRDefault="00CD5137" w:rsidP="0038580E">
      <w:pPr>
        <w:pStyle w:val="ListeParagraf"/>
        <w:numPr>
          <w:ilvl w:val="0"/>
          <w:numId w:val="6"/>
        </w:numPr>
        <w:rPr>
          <w:rFonts w:ascii="Arial" w:hAnsi="Arial" w:cs="Arial"/>
          <w:sz w:val="66"/>
          <w:szCs w:val="66"/>
        </w:rPr>
      </w:pPr>
      <w:r>
        <w:rPr>
          <w:rFonts w:ascii="Arial" w:hAnsi="Arial" w:cs="Arial"/>
          <w:sz w:val="34"/>
          <w:szCs w:val="34"/>
        </w:rPr>
        <w:t>KOLOMBİYA</w:t>
      </w:r>
    </w:p>
    <w:p w14:paraId="2A6CD434" w14:textId="77777777" w:rsidR="00BE24AC" w:rsidRPr="00B8011E" w:rsidRDefault="00BE24AC" w:rsidP="0038580E">
      <w:pPr>
        <w:pStyle w:val="ListeParagraf"/>
        <w:numPr>
          <w:ilvl w:val="0"/>
          <w:numId w:val="6"/>
        </w:numPr>
        <w:rPr>
          <w:rFonts w:ascii="Arial" w:hAnsi="Arial" w:cs="Arial"/>
          <w:sz w:val="66"/>
          <w:szCs w:val="66"/>
        </w:rPr>
      </w:pPr>
      <w:r>
        <w:rPr>
          <w:rFonts w:ascii="Arial" w:hAnsi="Arial" w:cs="Arial"/>
          <w:sz w:val="34"/>
          <w:szCs w:val="34"/>
        </w:rPr>
        <w:t>BİRLEŞİK ARAP EMİRLİĞİ</w:t>
      </w:r>
    </w:p>
    <w:p w14:paraId="2C15A98E" w14:textId="77777777" w:rsidR="00B8011E" w:rsidRPr="009245E8" w:rsidRDefault="00B8011E" w:rsidP="0038580E">
      <w:pPr>
        <w:pStyle w:val="ListeParagraf"/>
        <w:numPr>
          <w:ilvl w:val="0"/>
          <w:numId w:val="6"/>
        </w:numPr>
        <w:rPr>
          <w:rFonts w:ascii="Arial" w:hAnsi="Arial" w:cs="Arial"/>
          <w:sz w:val="66"/>
          <w:szCs w:val="66"/>
        </w:rPr>
      </w:pPr>
      <w:r>
        <w:rPr>
          <w:rFonts w:ascii="Arial" w:hAnsi="Arial" w:cs="Arial"/>
          <w:sz w:val="34"/>
          <w:szCs w:val="34"/>
        </w:rPr>
        <w:t>SRİ LANKA</w:t>
      </w:r>
    </w:p>
    <w:p w14:paraId="56167E2F" w14:textId="77777777" w:rsidR="009245E8" w:rsidRPr="0093755B" w:rsidRDefault="009245E8" w:rsidP="0038580E">
      <w:pPr>
        <w:pStyle w:val="ListeParagraf"/>
        <w:numPr>
          <w:ilvl w:val="0"/>
          <w:numId w:val="6"/>
        </w:numPr>
        <w:rPr>
          <w:rFonts w:ascii="Arial" w:hAnsi="Arial" w:cs="Arial"/>
          <w:sz w:val="66"/>
          <w:szCs w:val="66"/>
        </w:rPr>
      </w:pPr>
      <w:r>
        <w:rPr>
          <w:rFonts w:ascii="Arial" w:hAnsi="Arial" w:cs="Arial"/>
          <w:sz w:val="34"/>
          <w:szCs w:val="34"/>
        </w:rPr>
        <w:t>HONDURAS</w:t>
      </w:r>
    </w:p>
    <w:p w14:paraId="37F3A37F" w14:textId="77777777" w:rsidR="005C233E" w:rsidRPr="005C233E" w:rsidRDefault="0093755B" w:rsidP="0038580E">
      <w:pPr>
        <w:pStyle w:val="ListeParagraf"/>
        <w:numPr>
          <w:ilvl w:val="0"/>
          <w:numId w:val="6"/>
        </w:numPr>
        <w:rPr>
          <w:rFonts w:ascii="Arial" w:hAnsi="Arial" w:cs="Arial"/>
          <w:sz w:val="66"/>
          <w:szCs w:val="66"/>
        </w:rPr>
      </w:pPr>
      <w:r>
        <w:rPr>
          <w:rFonts w:ascii="Arial" w:hAnsi="Arial" w:cs="Arial"/>
          <w:sz w:val="34"/>
          <w:szCs w:val="34"/>
        </w:rPr>
        <w:t>TÜRKİYE</w:t>
      </w:r>
    </w:p>
    <w:p w14:paraId="18D4117C" w14:textId="77777777" w:rsidR="005C233E" w:rsidRPr="005C233E" w:rsidRDefault="005C233E" w:rsidP="004C6481">
      <w:pPr>
        <w:pStyle w:val="ListeParagraf"/>
        <w:rPr>
          <w:rFonts w:ascii="Arial" w:hAnsi="Arial" w:cs="Arial"/>
          <w:sz w:val="66"/>
          <w:szCs w:val="66"/>
        </w:rPr>
      </w:pPr>
    </w:p>
    <w:p w14:paraId="03C79CD3" w14:textId="77777777" w:rsidR="00166837" w:rsidRDefault="00166837" w:rsidP="0038580E">
      <w:pPr>
        <w:rPr>
          <w:rFonts w:ascii="Arial" w:hAnsi="Arial" w:cs="Arial"/>
          <w:sz w:val="66"/>
          <w:szCs w:val="66"/>
        </w:rPr>
      </w:pPr>
    </w:p>
    <w:p w14:paraId="45D5E556" w14:textId="77777777" w:rsidR="00166837" w:rsidRDefault="00166837" w:rsidP="0038580E">
      <w:pPr>
        <w:rPr>
          <w:rFonts w:ascii="Arial" w:hAnsi="Arial" w:cs="Arial"/>
          <w:sz w:val="66"/>
          <w:szCs w:val="66"/>
        </w:rPr>
      </w:pPr>
    </w:p>
    <w:p w14:paraId="1AAF8D6D" w14:textId="1BD7EE19" w:rsidR="0038580E" w:rsidRDefault="0038580E" w:rsidP="0038580E">
      <w:pPr>
        <w:rPr>
          <w:rFonts w:ascii="Arial" w:hAnsi="Arial" w:cs="Arial"/>
          <w:sz w:val="66"/>
          <w:szCs w:val="66"/>
        </w:rPr>
      </w:pPr>
      <w:r>
        <w:rPr>
          <w:rFonts w:ascii="Arial" w:hAnsi="Arial" w:cs="Arial"/>
          <w:sz w:val="66"/>
          <w:szCs w:val="66"/>
        </w:rPr>
        <w:t xml:space="preserve"> UYUŞTURUCUYU YASALLAŞTIRAN ÜLKELER</w:t>
      </w:r>
    </w:p>
    <w:p w14:paraId="5BD15E18" w14:textId="77777777" w:rsidR="0038580E" w:rsidRDefault="00565FC7" w:rsidP="00565FC7">
      <w:pPr>
        <w:pStyle w:val="ListeParagraf"/>
        <w:numPr>
          <w:ilvl w:val="0"/>
          <w:numId w:val="20"/>
        </w:numPr>
        <w:rPr>
          <w:rFonts w:ascii="Arial" w:hAnsi="Arial" w:cs="Arial"/>
          <w:sz w:val="34"/>
          <w:szCs w:val="34"/>
        </w:rPr>
      </w:pPr>
      <w:r>
        <w:rPr>
          <w:rFonts w:ascii="Arial" w:hAnsi="Arial" w:cs="Arial"/>
          <w:sz w:val="34"/>
          <w:szCs w:val="34"/>
        </w:rPr>
        <w:t>HOLLANDA</w:t>
      </w:r>
    </w:p>
    <w:p w14:paraId="0A13B436" w14:textId="77777777" w:rsidR="00565FC7" w:rsidRDefault="00533325" w:rsidP="00565FC7">
      <w:pPr>
        <w:pStyle w:val="ListeParagraf"/>
        <w:numPr>
          <w:ilvl w:val="0"/>
          <w:numId w:val="20"/>
        </w:numPr>
        <w:rPr>
          <w:rFonts w:ascii="Arial" w:hAnsi="Arial" w:cs="Arial"/>
          <w:sz w:val="34"/>
          <w:szCs w:val="34"/>
        </w:rPr>
      </w:pPr>
      <w:r>
        <w:rPr>
          <w:rFonts w:ascii="Arial" w:hAnsi="Arial" w:cs="Arial"/>
          <w:sz w:val="34"/>
          <w:szCs w:val="34"/>
        </w:rPr>
        <w:t>KANADA</w:t>
      </w:r>
    </w:p>
    <w:p w14:paraId="30F527E7" w14:textId="77777777" w:rsidR="00533325" w:rsidRDefault="00533325" w:rsidP="00565FC7">
      <w:pPr>
        <w:pStyle w:val="ListeParagraf"/>
        <w:numPr>
          <w:ilvl w:val="0"/>
          <w:numId w:val="20"/>
        </w:numPr>
        <w:rPr>
          <w:rFonts w:ascii="Arial" w:hAnsi="Arial" w:cs="Arial"/>
          <w:sz w:val="34"/>
          <w:szCs w:val="34"/>
        </w:rPr>
      </w:pPr>
      <w:r>
        <w:rPr>
          <w:rFonts w:ascii="Arial" w:hAnsi="Arial" w:cs="Arial"/>
          <w:sz w:val="34"/>
          <w:szCs w:val="34"/>
        </w:rPr>
        <w:t>LÜKSEMBURG</w:t>
      </w:r>
    </w:p>
    <w:p w14:paraId="480889CE" w14:textId="77777777" w:rsidR="00533325" w:rsidRDefault="00533325" w:rsidP="00565FC7">
      <w:pPr>
        <w:pStyle w:val="ListeParagraf"/>
        <w:numPr>
          <w:ilvl w:val="0"/>
          <w:numId w:val="20"/>
        </w:numPr>
        <w:rPr>
          <w:rFonts w:ascii="Arial" w:hAnsi="Arial" w:cs="Arial"/>
          <w:sz w:val="34"/>
          <w:szCs w:val="34"/>
        </w:rPr>
      </w:pPr>
      <w:r>
        <w:rPr>
          <w:rFonts w:ascii="Arial" w:hAnsi="Arial" w:cs="Arial"/>
          <w:sz w:val="34"/>
          <w:szCs w:val="34"/>
        </w:rPr>
        <w:t>ABD(Her eyaletin farklı bir yasası vardır)</w:t>
      </w:r>
    </w:p>
    <w:p w14:paraId="0A9B8938" w14:textId="77777777" w:rsidR="00533325" w:rsidRDefault="00FF3118" w:rsidP="00565FC7">
      <w:pPr>
        <w:pStyle w:val="ListeParagraf"/>
        <w:numPr>
          <w:ilvl w:val="0"/>
          <w:numId w:val="20"/>
        </w:numPr>
        <w:rPr>
          <w:rFonts w:ascii="Arial" w:hAnsi="Arial" w:cs="Arial"/>
          <w:sz w:val="34"/>
          <w:szCs w:val="34"/>
        </w:rPr>
      </w:pPr>
      <w:r>
        <w:rPr>
          <w:rFonts w:ascii="Arial" w:hAnsi="Arial" w:cs="Arial"/>
          <w:sz w:val="34"/>
          <w:szCs w:val="34"/>
        </w:rPr>
        <w:t>BR</w:t>
      </w:r>
      <w:r w:rsidR="00692CE7">
        <w:rPr>
          <w:rFonts w:ascii="Arial" w:hAnsi="Arial" w:cs="Arial"/>
          <w:sz w:val="34"/>
          <w:szCs w:val="34"/>
        </w:rPr>
        <w:t>EZİLYA</w:t>
      </w:r>
    </w:p>
    <w:p w14:paraId="0BEBD39B" w14:textId="77777777" w:rsidR="00692CE7" w:rsidRDefault="00472701" w:rsidP="00565FC7">
      <w:pPr>
        <w:pStyle w:val="ListeParagraf"/>
        <w:numPr>
          <w:ilvl w:val="0"/>
          <w:numId w:val="20"/>
        </w:numPr>
        <w:rPr>
          <w:rFonts w:ascii="Arial" w:hAnsi="Arial" w:cs="Arial"/>
          <w:sz w:val="34"/>
          <w:szCs w:val="34"/>
        </w:rPr>
      </w:pPr>
      <w:r>
        <w:rPr>
          <w:rFonts w:ascii="Arial" w:hAnsi="Arial" w:cs="Arial"/>
          <w:sz w:val="34"/>
          <w:szCs w:val="34"/>
        </w:rPr>
        <w:t>PORTEKİZ</w:t>
      </w:r>
    </w:p>
    <w:p w14:paraId="7121A5DE" w14:textId="77777777" w:rsidR="00CC30A4" w:rsidRDefault="00CC30A4" w:rsidP="00565FC7">
      <w:pPr>
        <w:pStyle w:val="ListeParagraf"/>
        <w:numPr>
          <w:ilvl w:val="0"/>
          <w:numId w:val="20"/>
        </w:numPr>
        <w:rPr>
          <w:rFonts w:ascii="Arial" w:hAnsi="Arial" w:cs="Arial"/>
          <w:sz w:val="34"/>
          <w:szCs w:val="34"/>
        </w:rPr>
      </w:pPr>
      <w:r>
        <w:rPr>
          <w:rFonts w:ascii="Arial" w:hAnsi="Arial" w:cs="Arial"/>
          <w:sz w:val="34"/>
          <w:szCs w:val="34"/>
        </w:rPr>
        <w:t>KOSTA RİKA</w:t>
      </w:r>
    </w:p>
    <w:p w14:paraId="32E51735" w14:textId="77777777" w:rsidR="009245E8" w:rsidRDefault="009245E8" w:rsidP="00565FC7">
      <w:pPr>
        <w:pStyle w:val="ListeParagraf"/>
        <w:numPr>
          <w:ilvl w:val="0"/>
          <w:numId w:val="20"/>
        </w:numPr>
        <w:rPr>
          <w:rFonts w:ascii="Arial" w:hAnsi="Arial" w:cs="Arial"/>
          <w:sz w:val="34"/>
          <w:szCs w:val="34"/>
        </w:rPr>
      </w:pPr>
      <w:r>
        <w:rPr>
          <w:rFonts w:ascii="Arial" w:hAnsi="Arial" w:cs="Arial"/>
          <w:sz w:val="34"/>
          <w:szCs w:val="34"/>
        </w:rPr>
        <w:t>UKRAYNA</w:t>
      </w:r>
    </w:p>
    <w:p w14:paraId="19B812EA" w14:textId="77777777" w:rsidR="001F2540" w:rsidRDefault="001F2540" w:rsidP="00565FC7">
      <w:pPr>
        <w:pStyle w:val="ListeParagraf"/>
        <w:numPr>
          <w:ilvl w:val="0"/>
          <w:numId w:val="20"/>
        </w:numPr>
        <w:rPr>
          <w:rFonts w:ascii="Arial" w:hAnsi="Arial" w:cs="Arial"/>
          <w:sz w:val="34"/>
          <w:szCs w:val="34"/>
        </w:rPr>
      </w:pPr>
      <w:r>
        <w:rPr>
          <w:rFonts w:ascii="Arial" w:hAnsi="Arial" w:cs="Arial"/>
          <w:sz w:val="34"/>
          <w:szCs w:val="34"/>
        </w:rPr>
        <w:t>URUGUAY</w:t>
      </w:r>
    </w:p>
    <w:p w14:paraId="45BA597F" w14:textId="77777777" w:rsidR="009C68F1" w:rsidRDefault="009C68F1" w:rsidP="00565FC7">
      <w:pPr>
        <w:pStyle w:val="ListeParagraf"/>
        <w:numPr>
          <w:ilvl w:val="0"/>
          <w:numId w:val="20"/>
        </w:numPr>
        <w:rPr>
          <w:rFonts w:ascii="Arial" w:hAnsi="Arial" w:cs="Arial"/>
          <w:sz w:val="34"/>
          <w:szCs w:val="34"/>
        </w:rPr>
      </w:pPr>
      <w:r>
        <w:rPr>
          <w:rFonts w:ascii="Arial" w:hAnsi="Arial" w:cs="Arial"/>
          <w:sz w:val="34"/>
          <w:szCs w:val="34"/>
        </w:rPr>
        <w:t>MEKSİKA</w:t>
      </w:r>
    </w:p>
    <w:p w14:paraId="190849B6" w14:textId="77777777" w:rsidR="009C68F1" w:rsidRDefault="00F035D0" w:rsidP="00565FC7">
      <w:pPr>
        <w:pStyle w:val="ListeParagraf"/>
        <w:numPr>
          <w:ilvl w:val="0"/>
          <w:numId w:val="20"/>
        </w:numPr>
        <w:rPr>
          <w:rFonts w:ascii="Arial" w:hAnsi="Arial" w:cs="Arial"/>
          <w:sz w:val="34"/>
          <w:szCs w:val="34"/>
        </w:rPr>
      </w:pPr>
      <w:r>
        <w:rPr>
          <w:rFonts w:ascii="Arial" w:hAnsi="Arial" w:cs="Arial"/>
          <w:sz w:val="34"/>
          <w:szCs w:val="34"/>
        </w:rPr>
        <w:t>AVUSTRALYA( Tıbbi açıdan)</w:t>
      </w:r>
    </w:p>
    <w:p w14:paraId="6E008628" w14:textId="77777777" w:rsidR="00F035D0" w:rsidRDefault="008D15F6" w:rsidP="00565FC7">
      <w:pPr>
        <w:pStyle w:val="ListeParagraf"/>
        <w:numPr>
          <w:ilvl w:val="0"/>
          <w:numId w:val="20"/>
        </w:numPr>
        <w:rPr>
          <w:rFonts w:ascii="Arial" w:hAnsi="Arial" w:cs="Arial"/>
          <w:sz w:val="34"/>
          <w:szCs w:val="34"/>
        </w:rPr>
      </w:pPr>
      <w:r>
        <w:rPr>
          <w:rFonts w:ascii="Arial" w:hAnsi="Arial" w:cs="Arial"/>
          <w:sz w:val="34"/>
          <w:szCs w:val="34"/>
        </w:rPr>
        <w:t>BİRLEŞİK KRALLIK( Tıbbi açıdan)</w:t>
      </w:r>
    </w:p>
    <w:p w14:paraId="2527B1D5" w14:textId="77777777" w:rsidR="008D15F6" w:rsidRPr="00565FC7" w:rsidRDefault="008D15F6" w:rsidP="0093755B">
      <w:pPr>
        <w:pStyle w:val="ListeParagraf"/>
        <w:rPr>
          <w:rFonts w:ascii="Arial" w:hAnsi="Arial" w:cs="Arial"/>
          <w:sz w:val="34"/>
          <w:szCs w:val="34"/>
        </w:rPr>
      </w:pPr>
    </w:p>
    <w:p w14:paraId="7EDDF13F" w14:textId="458D4909" w:rsidR="0038580E" w:rsidRDefault="003D4F80" w:rsidP="0038580E">
      <w:pPr>
        <w:rPr>
          <w:rFonts w:asciiTheme="majorHAnsi" w:hAnsiTheme="majorHAnsi" w:cs="Arial"/>
          <w:sz w:val="72"/>
          <w:szCs w:val="72"/>
        </w:rPr>
      </w:pPr>
      <w:r>
        <w:rPr>
          <w:rFonts w:asciiTheme="majorHAnsi" w:hAnsiTheme="majorHAnsi" w:cs="Arial"/>
          <w:sz w:val="72"/>
          <w:szCs w:val="72"/>
        </w:rPr>
        <w:t>UYUŞTURUCUNUN TIBBİ    ALANDAKİ ETKİSİ</w:t>
      </w:r>
    </w:p>
    <w:p w14:paraId="24E1D802" w14:textId="0B22889C" w:rsidR="00E25C22" w:rsidRPr="00E25C22" w:rsidRDefault="00E25C22" w:rsidP="00E25C22">
      <w:pPr>
        <w:rPr>
          <w:rFonts w:asciiTheme="majorHAnsi" w:hAnsiTheme="majorHAnsi" w:cs="Arial"/>
          <w:sz w:val="34"/>
          <w:szCs w:val="34"/>
        </w:rPr>
      </w:pPr>
      <w:r w:rsidRPr="00E25C22">
        <w:rPr>
          <w:rFonts w:asciiTheme="majorHAnsi" w:hAnsiTheme="majorHAnsi" w:cs="Arial"/>
          <w:sz w:val="34"/>
          <w:szCs w:val="34"/>
        </w:rPr>
        <w:t xml:space="preserve">İnsanlar  esrarı en az 3000 yıl boyunca çeşitli sağlık koşulları için kullandılar. Daha yakın zamanlarda, esrar veya benzeri sentetik maddelerin ayrı ayrı bileşenleri sağlık amaçlı da kullanılmıştır. Bu maddelere </w:t>
      </w:r>
      <w:proofErr w:type="spellStart"/>
      <w:r w:rsidR="00A468D3">
        <w:rPr>
          <w:rFonts w:asciiTheme="majorHAnsi" w:hAnsiTheme="majorHAnsi" w:cs="Arial"/>
          <w:sz w:val="34"/>
          <w:szCs w:val="34"/>
        </w:rPr>
        <w:t>cannabinoid</w:t>
      </w:r>
      <w:proofErr w:type="spellEnd"/>
      <w:r w:rsidR="00A468D3">
        <w:rPr>
          <w:rFonts w:asciiTheme="majorHAnsi" w:hAnsiTheme="majorHAnsi" w:cs="Arial"/>
          <w:sz w:val="34"/>
          <w:szCs w:val="34"/>
        </w:rPr>
        <w:t xml:space="preserve"> </w:t>
      </w:r>
      <w:r w:rsidRPr="00E25C22">
        <w:rPr>
          <w:rFonts w:asciiTheme="majorHAnsi" w:hAnsiTheme="majorHAnsi" w:cs="Arial"/>
          <w:sz w:val="34"/>
          <w:szCs w:val="34"/>
        </w:rPr>
        <w:t>denir.</w:t>
      </w:r>
    </w:p>
    <w:p w14:paraId="07288BFD" w14:textId="77777777" w:rsidR="00E25C22" w:rsidRPr="00E25C22" w:rsidRDefault="00E25C22" w:rsidP="00E25C22">
      <w:pPr>
        <w:rPr>
          <w:rFonts w:asciiTheme="majorHAnsi" w:hAnsiTheme="majorHAnsi" w:cs="Arial"/>
          <w:sz w:val="34"/>
          <w:szCs w:val="34"/>
        </w:rPr>
      </w:pPr>
    </w:p>
    <w:p w14:paraId="398F126C" w14:textId="77777777" w:rsidR="00E25C22" w:rsidRPr="00E25C22" w:rsidRDefault="00E25C22" w:rsidP="00E25C22">
      <w:pPr>
        <w:rPr>
          <w:rFonts w:asciiTheme="majorHAnsi" w:hAnsiTheme="majorHAnsi" w:cs="Arial"/>
          <w:sz w:val="34"/>
          <w:szCs w:val="34"/>
        </w:rPr>
      </w:pPr>
      <w:r w:rsidRPr="00E25C22">
        <w:rPr>
          <w:rFonts w:asciiTheme="majorHAnsi" w:hAnsiTheme="majorHAnsi" w:cs="Arial"/>
          <w:sz w:val="34"/>
          <w:szCs w:val="34"/>
        </w:rPr>
        <w:t xml:space="preserve">ABD Gıda ve İlaç İdaresi (FDA), herhangi bir sağlık sorununu tedavi etmek için esrar (bitki) onaylamadı. Bununla birlikte, bazı eyaletler ve Columbia Bölgesi, bazı sağlık amaçları için kullanılmasına izin vermektedir. Esrarın sağlık risklerinden ağır basan </w:t>
      </w:r>
      <w:proofErr w:type="spellStart"/>
      <w:r w:rsidRPr="00E25C22">
        <w:rPr>
          <w:rFonts w:asciiTheme="majorHAnsi" w:hAnsiTheme="majorHAnsi" w:cs="Arial"/>
          <w:sz w:val="34"/>
          <w:szCs w:val="34"/>
        </w:rPr>
        <w:t>terapötik</w:t>
      </w:r>
      <w:proofErr w:type="spellEnd"/>
      <w:r w:rsidRPr="00E25C22">
        <w:rPr>
          <w:rFonts w:asciiTheme="majorHAnsi" w:hAnsiTheme="majorHAnsi" w:cs="Arial"/>
          <w:sz w:val="34"/>
          <w:szCs w:val="34"/>
        </w:rPr>
        <w:t xml:space="preserve"> faydaları olup olmadığı kesin değildir.</w:t>
      </w:r>
    </w:p>
    <w:p w14:paraId="40C284D6" w14:textId="77777777" w:rsidR="00E25C22" w:rsidRPr="00E25C22" w:rsidRDefault="00E25C22" w:rsidP="00E25C22">
      <w:pPr>
        <w:rPr>
          <w:rFonts w:asciiTheme="majorHAnsi" w:hAnsiTheme="majorHAnsi" w:cs="Arial"/>
          <w:sz w:val="34"/>
          <w:szCs w:val="34"/>
        </w:rPr>
      </w:pPr>
    </w:p>
    <w:p w14:paraId="016EEA26" w14:textId="7E39C5A4" w:rsidR="00E25C22" w:rsidRPr="00E25C22" w:rsidRDefault="00E25C22" w:rsidP="00E25C22">
      <w:pPr>
        <w:rPr>
          <w:rFonts w:asciiTheme="majorHAnsi" w:hAnsiTheme="majorHAnsi" w:cs="Arial"/>
          <w:sz w:val="34"/>
          <w:szCs w:val="34"/>
        </w:rPr>
      </w:pPr>
      <w:r w:rsidRPr="00E25C22">
        <w:rPr>
          <w:rFonts w:asciiTheme="majorHAnsi" w:hAnsiTheme="majorHAnsi" w:cs="Arial"/>
          <w:sz w:val="34"/>
          <w:szCs w:val="34"/>
        </w:rPr>
        <w:t xml:space="preserve">FDA üç </w:t>
      </w:r>
      <w:proofErr w:type="spellStart"/>
      <w:r w:rsidR="00561084">
        <w:rPr>
          <w:rFonts w:asciiTheme="majorHAnsi" w:hAnsiTheme="majorHAnsi" w:cs="Arial"/>
          <w:sz w:val="34"/>
          <w:szCs w:val="34"/>
        </w:rPr>
        <w:t>cannabinoidini</w:t>
      </w:r>
      <w:proofErr w:type="spellEnd"/>
      <w:r w:rsidR="00561084">
        <w:rPr>
          <w:rFonts w:asciiTheme="majorHAnsi" w:hAnsiTheme="majorHAnsi" w:cs="Arial"/>
          <w:sz w:val="34"/>
          <w:szCs w:val="34"/>
        </w:rPr>
        <w:t xml:space="preserve"> </w:t>
      </w:r>
      <w:r w:rsidRPr="00E25C22">
        <w:rPr>
          <w:rFonts w:asciiTheme="majorHAnsi" w:hAnsiTheme="majorHAnsi" w:cs="Arial"/>
          <w:sz w:val="34"/>
          <w:szCs w:val="34"/>
        </w:rPr>
        <w:t xml:space="preserve">ilaç olarak onayladı. Ajans 2018'de, iki nadir, ciddi epilepsi formuyla ilişkili nöbetlerin tedavisi için </w:t>
      </w:r>
      <w:proofErr w:type="spellStart"/>
      <w:r w:rsidRPr="00E25C22">
        <w:rPr>
          <w:rFonts w:asciiTheme="majorHAnsi" w:hAnsiTheme="majorHAnsi" w:cs="Arial"/>
          <w:sz w:val="34"/>
          <w:szCs w:val="34"/>
        </w:rPr>
        <w:t>Epidiolex</w:t>
      </w:r>
      <w:proofErr w:type="spellEnd"/>
      <w:r w:rsidRPr="00E25C22">
        <w:rPr>
          <w:rFonts w:asciiTheme="majorHAnsi" w:hAnsiTheme="majorHAnsi" w:cs="Arial"/>
          <w:sz w:val="34"/>
          <w:szCs w:val="34"/>
        </w:rPr>
        <w:t xml:space="preserve"> oral solüsyonunu onayladı. Bu ilaç esrardan elde edilir. FDA ayrıca, bu semptomları iyi sonuç vermeden tedavi etmek için diğer ilaçları almış olan insanlarda, kanser kemoterapisine bağlı bulantı ve kusmayı tedavi etmek için sentetik </w:t>
      </w:r>
      <w:proofErr w:type="spellStart"/>
      <w:r w:rsidR="008319FC">
        <w:rPr>
          <w:rFonts w:asciiTheme="majorHAnsi" w:hAnsiTheme="majorHAnsi" w:cs="Arial"/>
          <w:sz w:val="34"/>
          <w:szCs w:val="34"/>
        </w:rPr>
        <w:t>cannabinoid</w:t>
      </w:r>
      <w:proofErr w:type="spellEnd"/>
      <w:r w:rsidR="008319FC">
        <w:rPr>
          <w:rFonts w:asciiTheme="majorHAnsi" w:hAnsiTheme="majorHAnsi" w:cs="Arial"/>
          <w:sz w:val="34"/>
          <w:szCs w:val="34"/>
        </w:rPr>
        <w:t xml:space="preserve"> </w:t>
      </w:r>
      <w:r w:rsidRPr="00E25C22">
        <w:rPr>
          <w:rFonts w:asciiTheme="majorHAnsi" w:hAnsiTheme="majorHAnsi" w:cs="Arial"/>
          <w:sz w:val="34"/>
          <w:szCs w:val="34"/>
        </w:rPr>
        <w:t xml:space="preserve">ve </w:t>
      </w:r>
      <w:proofErr w:type="spellStart"/>
      <w:r w:rsidRPr="00E25C22">
        <w:rPr>
          <w:rFonts w:asciiTheme="majorHAnsi" w:hAnsiTheme="majorHAnsi" w:cs="Arial"/>
          <w:sz w:val="34"/>
          <w:szCs w:val="34"/>
        </w:rPr>
        <w:t>nabilonu</w:t>
      </w:r>
      <w:proofErr w:type="spellEnd"/>
      <w:r w:rsidRPr="00E25C22">
        <w:rPr>
          <w:rFonts w:asciiTheme="majorHAnsi" w:hAnsiTheme="majorHAnsi" w:cs="Arial"/>
          <w:sz w:val="34"/>
          <w:szCs w:val="34"/>
        </w:rPr>
        <w:t xml:space="preserve"> onayladı. </w:t>
      </w:r>
      <w:proofErr w:type="spellStart"/>
      <w:r w:rsidRPr="00E25C22">
        <w:rPr>
          <w:rFonts w:asciiTheme="majorHAnsi" w:hAnsiTheme="majorHAnsi" w:cs="Arial"/>
          <w:sz w:val="34"/>
          <w:szCs w:val="34"/>
        </w:rPr>
        <w:t>Dronabinol</w:t>
      </w:r>
      <w:proofErr w:type="spellEnd"/>
      <w:r w:rsidRPr="00E25C22">
        <w:rPr>
          <w:rFonts w:asciiTheme="majorHAnsi" w:hAnsiTheme="majorHAnsi" w:cs="Arial"/>
          <w:sz w:val="34"/>
          <w:szCs w:val="34"/>
        </w:rPr>
        <w:t xml:space="preserve"> ayrıca AIDS'li insanlarda iştahsızlık ve kilo kaybı tedavisinde de onaylanmıştır. </w:t>
      </w:r>
      <w:proofErr w:type="spellStart"/>
      <w:r w:rsidRPr="00E25C22">
        <w:rPr>
          <w:rFonts w:asciiTheme="majorHAnsi" w:hAnsiTheme="majorHAnsi" w:cs="Arial"/>
          <w:sz w:val="34"/>
          <w:szCs w:val="34"/>
        </w:rPr>
        <w:t>Dronabinol</w:t>
      </w:r>
      <w:proofErr w:type="spellEnd"/>
      <w:r w:rsidRPr="00E25C22">
        <w:rPr>
          <w:rFonts w:asciiTheme="majorHAnsi" w:hAnsiTheme="majorHAnsi" w:cs="Arial"/>
          <w:sz w:val="34"/>
          <w:szCs w:val="34"/>
        </w:rPr>
        <w:t xml:space="preserve">, bir marihuana bileşeni olan sentetik delta-9-tetrahidrokanabinol (THC) içerir ve </w:t>
      </w:r>
      <w:proofErr w:type="spellStart"/>
      <w:r w:rsidRPr="00E25C22">
        <w:rPr>
          <w:rFonts w:asciiTheme="majorHAnsi" w:hAnsiTheme="majorHAnsi" w:cs="Arial"/>
          <w:sz w:val="34"/>
          <w:szCs w:val="34"/>
        </w:rPr>
        <w:t>nabilon</w:t>
      </w:r>
      <w:proofErr w:type="spellEnd"/>
      <w:r w:rsidRPr="00E25C22">
        <w:rPr>
          <w:rFonts w:asciiTheme="majorHAnsi" w:hAnsiTheme="majorHAnsi" w:cs="Arial"/>
          <w:sz w:val="34"/>
          <w:szCs w:val="34"/>
        </w:rPr>
        <w:t xml:space="preserve">, benzer bir kimyasal yapıya sahip sentetik bir madde içerir. 2016'da FDA, bir </w:t>
      </w:r>
      <w:proofErr w:type="spellStart"/>
      <w:r w:rsidRPr="00E25C22">
        <w:rPr>
          <w:rFonts w:asciiTheme="majorHAnsi" w:hAnsiTheme="majorHAnsi" w:cs="Arial"/>
          <w:sz w:val="34"/>
          <w:szCs w:val="34"/>
        </w:rPr>
        <w:t>dronabinol</w:t>
      </w:r>
      <w:proofErr w:type="spellEnd"/>
      <w:r w:rsidRPr="00E25C22">
        <w:rPr>
          <w:rFonts w:asciiTheme="majorHAnsi" w:hAnsiTheme="majorHAnsi" w:cs="Arial"/>
          <w:sz w:val="34"/>
          <w:szCs w:val="34"/>
        </w:rPr>
        <w:t xml:space="preserve"> sıvı formunda olan </w:t>
      </w:r>
      <w:proofErr w:type="spellStart"/>
      <w:r w:rsidRPr="00E25C22">
        <w:rPr>
          <w:rFonts w:asciiTheme="majorHAnsi" w:hAnsiTheme="majorHAnsi" w:cs="Arial"/>
          <w:sz w:val="34"/>
          <w:szCs w:val="34"/>
        </w:rPr>
        <w:t>Syndros'u</w:t>
      </w:r>
      <w:proofErr w:type="spellEnd"/>
      <w:r w:rsidRPr="00E25C22">
        <w:rPr>
          <w:rFonts w:asciiTheme="majorHAnsi" w:hAnsiTheme="majorHAnsi" w:cs="Arial"/>
          <w:sz w:val="34"/>
          <w:szCs w:val="34"/>
        </w:rPr>
        <w:t xml:space="preserve"> onayladı.</w:t>
      </w:r>
    </w:p>
    <w:p w14:paraId="17197692" w14:textId="77777777" w:rsidR="00E25C22" w:rsidRPr="00E25C22" w:rsidRDefault="00E25C22" w:rsidP="00E25C22">
      <w:pPr>
        <w:rPr>
          <w:rFonts w:asciiTheme="majorHAnsi" w:hAnsiTheme="majorHAnsi" w:cs="Arial"/>
          <w:sz w:val="34"/>
          <w:szCs w:val="34"/>
        </w:rPr>
      </w:pPr>
    </w:p>
    <w:p w14:paraId="46E66C72" w14:textId="77777777" w:rsidR="00E25C22" w:rsidRPr="00E25C22" w:rsidRDefault="00E25C22" w:rsidP="00E25C22">
      <w:pPr>
        <w:rPr>
          <w:rFonts w:asciiTheme="majorHAnsi" w:hAnsiTheme="majorHAnsi" w:cs="Arial"/>
          <w:sz w:val="34"/>
          <w:szCs w:val="34"/>
        </w:rPr>
      </w:pPr>
      <w:r w:rsidRPr="00E25C22">
        <w:rPr>
          <w:rFonts w:asciiTheme="majorHAnsi" w:hAnsiTheme="majorHAnsi" w:cs="Arial"/>
          <w:sz w:val="34"/>
          <w:szCs w:val="34"/>
        </w:rPr>
        <w:t>FDA, THC veya CBD içeren ürünlerin diyet takviyesi olarak satılmasının yasal olmadığını belirlemiştir. Ayrıca eyaletler arası ticarette THC veya CBD içeren gıdaların satılması da yasal değildir.</w:t>
      </w:r>
    </w:p>
    <w:p w14:paraId="10DB399B" w14:textId="77777777" w:rsidR="00E25C22" w:rsidRPr="00E25C22" w:rsidRDefault="00E25C22" w:rsidP="00E25C22">
      <w:pPr>
        <w:rPr>
          <w:rFonts w:asciiTheme="majorHAnsi" w:hAnsiTheme="majorHAnsi" w:cs="Arial"/>
          <w:sz w:val="34"/>
          <w:szCs w:val="34"/>
        </w:rPr>
      </w:pPr>
    </w:p>
    <w:p w14:paraId="453DA58F" w14:textId="77777777" w:rsidR="00E25C22" w:rsidRPr="00E25C22" w:rsidRDefault="00E25C22" w:rsidP="00E25C22">
      <w:pPr>
        <w:rPr>
          <w:rFonts w:asciiTheme="majorHAnsi" w:hAnsiTheme="majorHAnsi" w:cs="Arial"/>
          <w:sz w:val="34"/>
          <w:szCs w:val="34"/>
        </w:rPr>
      </w:pPr>
      <w:r w:rsidRPr="00E25C22">
        <w:rPr>
          <w:rFonts w:asciiTheme="majorHAnsi" w:hAnsiTheme="majorHAnsi" w:cs="Arial"/>
          <w:sz w:val="34"/>
          <w:szCs w:val="34"/>
        </w:rPr>
        <w:t xml:space="preserve">Ocak 2017'de, Ulusal Bilim, Mühendislik ve Tıp Akademileri, esrar ve bunlardan elde edilen ürünlerin sağlığa etkileri hakkında bir rapor yayınladı (bağlantı dışsaldır). Rapor, hem </w:t>
      </w:r>
      <w:proofErr w:type="spellStart"/>
      <w:r w:rsidRPr="00E25C22">
        <w:rPr>
          <w:rFonts w:asciiTheme="majorHAnsi" w:hAnsiTheme="majorHAnsi" w:cs="Arial"/>
          <w:sz w:val="34"/>
          <w:szCs w:val="34"/>
        </w:rPr>
        <w:t>terapötik</w:t>
      </w:r>
      <w:proofErr w:type="spellEnd"/>
      <w:r w:rsidRPr="00E25C22">
        <w:rPr>
          <w:rFonts w:asciiTheme="majorHAnsi" w:hAnsiTheme="majorHAnsi" w:cs="Arial"/>
          <w:sz w:val="34"/>
          <w:szCs w:val="34"/>
        </w:rPr>
        <w:t xml:space="preserve"> etkiler hem de zararlı etkiler hakkındaki mevcut kanıtları özetler, esrarın sağlık etkilerinin kapsamlı bir şekilde anlaşılması için araştırma yapılmasını önerir ve araştırma yapmayı zorlaştıracak düzenleyici engellerin üstesinden gelmek için adımlar atılmasını önerir. </w:t>
      </w:r>
      <w:proofErr w:type="spellStart"/>
      <w:r w:rsidRPr="00E25C22">
        <w:rPr>
          <w:rFonts w:asciiTheme="majorHAnsi" w:hAnsiTheme="majorHAnsi" w:cs="Arial"/>
          <w:sz w:val="34"/>
          <w:szCs w:val="34"/>
        </w:rPr>
        <w:t>marihuana'nın</w:t>
      </w:r>
      <w:proofErr w:type="spellEnd"/>
      <w:r w:rsidRPr="00E25C22">
        <w:rPr>
          <w:rFonts w:asciiTheme="majorHAnsi" w:hAnsiTheme="majorHAnsi" w:cs="Arial"/>
          <w:sz w:val="34"/>
          <w:szCs w:val="34"/>
        </w:rPr>
        <w:t xml:space="preserve"> sağlık etkileri.</w:t>
      </w:r>
    </w:p>
    <w:p w14:paraId="690525E7" w14:textId="77777777" w:rsidR="00E25C22" w:rsidRPr="00E25C22" w:rsidRDefault="00E25C22" w:rsidP="00E25C22">
      <w:pPr>
        <w:rPr>
          <w:rFonts w:asciiTheme="majorHAnsi" w:hAnsiTheme="majorHAnsi" w:cs="Arial"/>
          <w:sz w:val="34"/>
          <w:szCs w:val="34"/>
        </w:rPr>
      </w:pPr>
    </w:p>
    <w:p w14:paraId="5837ACDE" w14:textId="54B8B17F" w:rsidR="00E25C22" w:rsidRDefault="00E25C22" w:rsidP="0038580E">
      <w:pPr>
        <w:rPr>
          <w:rFonts w:asciiTheme="majorHAnsi" w:hAnsiTheme="majorHAnsi" w:cs="Arial"/>
          <w:sz w:val="34"/>
          <w:szCs w:val="34"/>
        </w:rPr>
      </w:pPr>
      <w:r w:rsidRPr="00E25C22">
        <w:rPr>
          <w:rFonts w:asciiTheme="majorHAnsi" w:hAnsiTheme="majorHAnsi" w:cs="Arial"/>
          <w:sz w:val="34"/>
          <w:szCs w:val="34"/>
        </w:rPr>
        <w:t xml:space="preserve">Ulusal Uyuşturucu Bağımlılığı Enstitüsü (NIDA) ve FDA, esrar kullanımının olası sağlık etkileri de dahil olmak üzere, esrar ve </w:t>
      </w:r>
      <w:proofErr w:type="spellStart"/>
      <w:r w:rsidRPr="00E25C22">
        <w:rPr>
          <w:rFonts w:asciiTheme="majorHAnsi" w:hAnsiTheme="majorHAnsi" w:cs="Arial"/>
          <w:sz w:val="34"/>
          <w:szCs w:val="34"/>
        </w:rPr>
        <w:t>kanabinoidler</w:t>
      </w:r>
      <w:proofErr w:type="spellEnd"/>
      <w:r w:rsidRPr="00E25C22">
        <w:rPr>
          <w:rFonts w:asciiTheme="majorHAnsi" w:hAnsiTheme="majorHAnsi" w:cs="Arial"/>
          <w:sz w:val="34"/>
          <w:szCs w:val="34"/>
        </w:rPr>
        <w:t xml:space="preserve"> hakkında daha fazla bilgi sahibidir.</w:t>
      </w:r>
    </w:p>
    <w:p w14:paraId="4C7E3844" w14:textId="4AD2999B" w:rsidR="003C0E75" w:rsidRDefault="003C0E75" w:rsidP="0038580E">
      <w:pPr>
        <w:rPr>
          <w:rFonts w:asciiTheme="majorHAnsi" w:hAnsiTheme="majorHAnsi" w:cs="Arial"/>
          <w:sz w:val="34"/>
          <w:szCs w:val="34"/>
        </w:rPr>
      </w:pPr>
    </w:p>
    <w:p w14:paraId="0C5B9EBC" w14:textId="56CEDE86" w:rsidR="00066725" w:rsidRDefault="009265D3" w:rsidP="0038580E">
      <w:pPr>
        <w:rPr>
          <w:rFonts w:asciiTheme="majorHAnsi" w:hAnsiTheme="majorHAnsi" w:cs="Arial"/>
          <w:sz w:val="64"/>
          <w:szCs w:val="64"/>
        </w:rPr>
      </w:pPr>
      <w:r>
        <w:rPr>
          <w:rFonts w:asciiTheme="majorHAnsi" w:hAnsiTheme="majorHAnsi" w:cs="Arial"/>
          <w:sz w:val="64"/>
          <w:szCs w:val="64"/>
        </w:rPr>
        <w:t>ESRAR NEDİR?</w:t>
      </w:r>
    </w:p>
    <w:p w14:paraId="0B4CD57B" w14:textId="77777777" w:rsidR="009265D3" w:rsidRPr="009265D3" w:rsidRDefault="009265D3" w:rsidP="009265D3">
      <w:pPr>
        <w:rPr>
          <w:rFonts w:asciiTheme="majorHAnsi" w:hAnsiTheme="majorHAnsi" w:cs="Arial"/>
          <w:sz w:val="34"/>
          <w:szCs w:val="34"/>
        </w:rPr>
      </w:pPr>
      <w:r w:rsidRPr="009265D3">
        <w:rPr>
          <w:rFonts w:asciiTheme="majorHAnsi" w:hAnsiTheme="majorHAnsi" w:cs="Arial"/>
          <w:sz w:val="34"/>
          <w:szCs w:val="34"/>
        </w:rPr>
        <w:t xml:space="preserve">Esrar kenevir bitkisi </w:t>
      </w:r>
      <w:proofErr w:type="spellStart"/>
      <w:r w:rsidRPr="009265D3">
        <w:rPr>
          <w:rFonts w:asciiTheme="majorHAnsi" w:hAnsiTheme="majorHAnsi" w:cs="Arial"/>
          <w:sz w:val="34"/>
          <w:szCs w:val="34"/>
        </w:rPr>
        <w:t>Cannabis</w:t>
      </w:r>
      <w:proofErr w:type="spellEnd"/>
      <w:r w:rsidRPr="009265D3">
        <w:rPr>
          <w:rFonts w:asciiTheme="majorHAnsi" w:hAnsiTheme="majorHAnsi" w:cs="Arial"/>
          <w:sz w:val="34"/>
          <w:szCs w:val="34"/>
        </w:rPr>
        <w:t xml:space="preserve"> </w:t>
      </w:r>
      <w:proofErr w:type="spellStart"/>
      <w:r w:rsidRPr="009265D3">
        <w:rPr>
          <w:rFonts w:asciiTheme="majorHAnsi" w:hAnsiTheme="majorHAnsi" w:cs="Arial"/>
          <w:sz w:val="34"/>
          <w:szCs w:val="34"/>
        </w:rPr>
        <w:t>sativa</w:t>
      </w:r>
      <w:proofErr w:type="spellEnd"/>
      <w:r w:rsidRPr="009265D3">
        <w:rPr>
          <w:rFonts w:asciiTheme="majorHAnsi" w:hAnsiTheme="majorHAnsi" w:cs="Arial"/>
          <w:sz w:val="34"/>
          <w:szCs w:val="34"/>
        </w:rPr>
        <w:t xml:space="preserve"> yapraklarından, çiçeklerinden ve tomurcuklarından oluşan bir ilaçtır. Tıbbi esrar bu ilacın ağrı, kas sertliği (</w:t>
      </w:r>
      <w:proofErr w:type="spellStart"/>
      <w:r w:rsidRPr="009265D3">
        <w:rPr>
          <w:rFonts w:asciiTheme="majorHAnsi" w:hAnsiTheme="majorHAnsi" w:cs="Arial"/>
          <w:sz w:val="34"/>
          <w:szCs w:val="34"/>
        </w:rPr>
        <w:t>spastisite</w:t>
      </w:r>
      <w:proofErr w:type="spellEnd"/>
      <w:r w:rsidRPr="009265D3">
        <w:rPr>
          <w:rFonts w:asciiTheme="majorHAnsi" w:hAnsiTheme="majorHAnsi" w:cs="Arial"/>
          <w:sz w:val="34"/>
          <w:szCs w:val="34"/>
        </w:rPr>
        <w:t xml:space="preserve">), bulantı ve iştahsızlık gibi semptomları tedavi etmeye yardımcı olmak için kullanılmasıdır. Kanser, AIDS veya </w:t>
      </w:r>
      <w:proofErr w:type="spellStart"/>
      <w:r w:rsidRPr="009265D3">
        <w:rPr>
          <w:rFonts w:asciiTheme="majorHAnsi" w:hAnsiTheme="majorHAnsi" w:cs="Arial"/>
          <w:sz w:val="34"/>
          <w:szCs w:val="34"/>
        </w:rPr>
        <w:t>multipl</w:t>
      </w:r>
      <w:proofErr w:type="spellEnd"/>
      <w:r w:rsidRPr="009265D3">
        <w:rPr>
          <w:rFonts w:asciiTheme="majorHAnsi" w:hAnsiTheme="majorHAnsi" w:cs="Arial"/>
          <w:sz w:val="34"/>
          <w:szCs w:val="34"/>
        </w:rPr>
        <w:t xml:space="preserve"> skleroz gibi hastalıkları olan kişiler tarafından kullanılabilir.</w:t>
      </w:r>
    </w:p>
    <w:p w14:paraId="1DA676B9" w14:textId="77777777" w:rsidR="009265D3" w:rsidRPr="009265D3" w:rsidRDefault="009265D3" w:rsidP="009265D3">
      <w:pPr>
        <w:rPr>
          <w:rFonts w:asciiTheme="majorHAnsi" w:hAnsiTheme="majorHAnsi" w:cs="Arial"/>
          <w:sz w:val="34"/>
          <w:szCs w:val="34"/>
        </w:rPr>
      </w:pPr>
    </w:p>
    <w:p w14:paraId="1625630A" w14:textId="756A92CC" w:rsidR="009265D3" w:rsidRPr="009265D3" w:rsidRDefault="009265D3" w:rsidP="009265D3">
      <w:pPr>
        <w:rPr>
          <w:rFonts w:asciiTheme="majorHAnsi" w:hAnsiTheme="majorHAnsi" w:cs="Arial"/>
          <w:sz w:val="34"/>
          <w:szCs w:val="34"/>
        </w:rPr>
      </w:pPr>
      <w:r w:rsidRPr="009265D3">
        <w:rPr>
          <w:rFonts w:asciiTheme="majorHAnsi" w:hAnsiTheme="majorHAnsi" w:cs="Arial"/>
          <w:sz w:val="34"/>
          <w:szCs w:val="34"/>
        </w:rPr>
        <w:t xml:space="preserve">Amerika Birleşik Devletleri'nde, herhangi bir amaç için esrar sahibi olmak, satmak, vermek veya büyütmek federal yasalara aykırıdır. Pek çok eyalet, bazı sağlık sorunları olan kişilerin kendi kullanımları için esrar satın almalarını veya yetiştirmelerini sağlayan yasaları kabul etmiştir. Bazı eyaletler, ihtiyacı olanlara tıbbi esrar sağlamalarına izin veriyor veya lisans </w:t>
      </w:r>
      <w:r w:rsidR="009C6F0E">
        <w:rPr>
          <w:rFonts w:asciiTheme="majorHAnsi" w:hAnsiTheme="majorHAnsi" w:cs="Arial"/>
          <w:sz w:val="34"/>
          <w:szCs w:val="34"/>
        </w:rPr>
        <w:t>veriyor.</w:t>
      </w:r>
    </w:p>
    <w:p w14:paraId="33552337" w14:textId="77777777" w:rsidR="009265D3" w:rsidRPr="009265D3" w:rsidRDefault="009265D3" w:rsidP="009265D3">
      <w:pPr>
        <w:rPr>
          <w:rFonts w:asciiTheme="majorHAnsi" w:hAnsiTheme="majorHAnsi" w:cs="Arial"/>
          <w:sz w:val="34"/>
          <w:szCs w:val="34"/>
        </w:rPr>
      </w:pPr>
    </w:p>
    <w:p w14:paraId="31EADD0B" w14:textId="1A2EB881" w:rsidR="003C2951" w:rsidRDefault="003C2951" w:rsidP="0038580E">
      <w:pPr>
        <w:rPr>
          <w:rFonts w:asciiTheme="majorHAnsi" w:hAnsiTheme="majorHAnsi" w:cs="Arial"/>
          <w:sz w:val="64"/>
          <w:szCs w:val="64"/>
        </w:rPr>
      </w:pPr>
    </w:p>
    <w:p w14:paraId="237CF8EC" w14:textId="77777777" w:rsidR="00E27DDE" w:rsidRPr="00E25C22" w:rsidRDefault="00E27DDE" w:rsidP="0038580E">
      <w:pPr>
        <w:rPr>
          <w:rFonts w:ascii="Arial" w:hAnsi="Arial" w:cs="Arial"/>
          <w:sz w:val="34"/>
          <w:szCs w:val="34"/>
        </w:rPr>
      </w:pPr>
    </w:p>
    <w:p w14:paraId="0C66331B" w14:textId="77777777" w:rsidR="0038580E" w:rsidRPr="00E25C22" w:rsidRDefault="0038580E" w:rsidP="0038580E">
      <w:pPr>
        <w:rPr>
          <w:rFonts w:ascii="Arial" w:hAnsi="Arial" w:cs="Arial"/>
          <w:sz w:val="34"/>
          <w:szCs w:val="34"/>
        </w:rPr>
      </w:pPr>
    </w:p>
    <w:p w14:paraId="47C33D38" w14:textId="77777777" w:rsidR="0038580E" w:rsidRPr="00E25C22" w:rsidRDefault="0038580E" w:rsidP="0038580E">
      <w:pPr>
        <w:rPr>
          <w:rFonts w:ascii="Arial" w:hAnsi="Arial" w:cs="Arial"/>
          <w:sz w:val="34"/>
          <w:szCs w:val="34"/>
        </w:rPr>
      </w:pPr>
    </w:p>
    <w:p w14:paraId="28105FD7" w14:textId="77777777" w:rsidR="00F8465E" w:rsidRPr="00E25C22" w:rsidRDefault="00F8465E">
      <w:pPr>
        <w:rPr>
          <w:sz w:val="34"/>
          <w:szCs w:val="34"/>
        </w:rPr>
      </w:pPr>
    </w:p>
    <w:p w14:paraId="1739946C" w14:textId="77777777" w:rsidR="00F43045" w:rsidRPr="00E25C22" w:rsidRDefault="00F43045" w:rsidP="00987850">
      <w:pPr>
        <w:rPr>
          <w:sz w:val="34"/>
          <w:szCs w:val="34"/>
        </w:rPr>
      </w:pPr>
    </w:p>
    <w:p w14:paraId="16FFBA7E" w14:textId="77777777" w:rsidR="00BB353B" w:rsidRPr="00E25C22" w:rsidRDefault="00BB353B" w:rsidP="000C770C">
      <w:pPr>
        <w:rPr>
          <w:sz w:val="34"/>
          <w:szCs w:val="34"/>
        </w:rPr>
      </w:pPr>
    </w:p>
    <w:sectPr w:rsidR="00BB353B" w:rsidRPr="00E25C22" w:rsidSect="00C757A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62F68" w14:textId="77777777" w:rsidR="00DB7A2A" w:rsidRDefault="00DB7A2A" w:rsidP="001C55B2">
      <w:pPr>
        <w:spacing w:after="0" w:line="240" w:lineRule="auto"/>
      </w:pPr>
      <w:r>
        <w:separator/>
      </w:r>
    </w:p>
  </w:endnote>
  <w:endnote w:type="continuationSeparator" w:id="0">
    <w:p w14:paraId="62006934" w14:textId="77777777" w:rsidR="00DB7A2A" w:rsidRDefault="00DB7A2A" w:rsidP="001C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3" w:usb1="00000000" w:usb2="00000000" w:usb3="00000000" w:csb0="00000021" w:csb1="00000000"/>
  </w:font>
  <w:font w:name="Abadi">
    <w:panose1 w:val="020B0604020104020204"/>
    <w:charset w:val="00"/>
    <w:family w:val="swiss"/>
    <w:pitch w:val="variable"/>
    <w:sig w:usb0="8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inherit">
    <w:altName w:val="Times New Roman"/>
    <w:panose1 w:val="020B0604020202020204"/>
    <w:charset w:val="00"/>
    <w:family w:val="roman"/>
    <w:pitch w:val="default"/>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902509593"/>
      <w:docPartObj>
        <w:docPartGallery w:val="Page Numbers (Bottom of Page)"/>
        <w:docPartUnique/>
      </w:docPartObj>
    </w:sdtPr>
    <w:sdtEndPr>
      <w:rPr>
        <w:rStyle w:val="SayfaNumaras"/>
      </w:rPr>
    </w:sdtEndPr>
    <w:sdtContent>
      <w:p w14:paraId="1CC8DAAE" w14:textId="77777777" w:rsidR="001C55B2" w:rsidRDefault="001C55B2" w:rsidP="005E6FF1">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6079FB88" w14:textId="77777777" w:rsidR="001C55B2" w:rsidRDefault="001C55B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429771318"/>
      <w:docPartObj>
        <w:docPartGallery w:val="Page Numbers (Bottom of Page)"/>
        <w:docPartUnique/>
      </w:docPartObj>
    </w:sdtPr>
    <w:sdtEndPr>
      <w:rPr>
        <w:rStyle w:val="SayfaNumaras"/>
      </w:rPr>
    </w:sdtEndPr>
    <w:sdtContent>
      <w:p w14:paraId="7BF676E7" w14:textId="77777777" w:rsidR="001C55B2" w:rsidRDefault="001C55B2" w:rsidP="005E6FF1">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17</w:t>
        </w:r>
        <w:r>
          <w:rPr>
            <w:rStyle w:val="SayfaNumaras"/>
          </w:rPr>
          <w:fldChar w:fldCharType="end"/>
        </w:r>
      </w:p>
    </w:sdtContent>
  </w:sdt>
  <w:p w14:paraId="393C7EBE" w14:textId="77777777" w:rsidR="001C55B2" w:rsidRDefault="001C55B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E62C2" w14:textId="77777777" w:rsidR="00DB7A2A" w:rsidRDefault="00DB7A2A" w:rsidP="001C55B2">
      <w:pPr>
        <w:spacing w:after="0" w:line="240" w:lineRule="auto"/>
      </w:pPr>
      <w:r>
        <w:separator/>
      </w:r>
    </w:p>
  </w:footnote>
  <w:footnote w:type="continuationSeparator" w:id="0">
    <w:p w14:paraId="03E65CB1" w14:textId="77777777" w:rsidR="00DB7A2A" w:rsidRDefault="00DB7A2A" w:rsidP="001C5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B78"/>
    <w:multiLevelType w:val="hybridMultilevel"/>
    <w:tmpl w:val="24424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BF4306"/>
    <w:multiLevelType w:val="hybridMultilevel"/>
    <w:tmpl w:val="DBB433AA"/>
    <w:lvl w:ilvl="0" w:tplc="041F0001">
      <w:start w:val="1"/>
      <w:numFmt w:val="bullet"/>
      <w:lvlText w:val=""/>
      <w:lvlJc w:val="left"/>
      <w:pPr>
        <w:ind w:left="987" w:hanging="360"/>
      </w:pPr>
      <w:rPr>
        <w:rFonts w:ascii="Symbol" w:hAnsi="Symbol" w:hint="default"/>
      </w:rPr>
    </w:lvl>
    <w:lvl w:ilvl="1" w:tplc="041F0003" w:tentative="1">
      <w:start w:val="1"/>
      <w:numFmt w:val="bullet"/>
      <w:lvlText w:val="o"/>
      <w:lvlJc w:val="left"/>
      <w:pPr>
        <w:ind w:left="1707" w:hanging="360"/>
      </w:pPr>
      <w:rPr>
        <w:rFonts w:ascii="Courier New" w:hAnsi="Courier New" w:cs="Courier New" w:hint="default"/>
      </w:rPr>
    </w:lvl>
    <w:lvl w:ilvl="2" w:tplc="041F0005" w:tentative="1">
      <w:start w:val="1"/>
      <w:numFmt w:val="bullet"/>
      <w:lvlText w:val=""/>
      <w:lvlJc w:val="left"/>
      <w:pPr>
        <w:ind w:left="2427" w:hanging="360"/>
      </w:pPr>
      <w:rPr>
        <w:rFonts w:ascii="Wingdings" w:hAnsi="Wingdings" w:hint="default"/>
      </w:rPr>
    </w:lvl>
    <w:lvl w:ilvl="3" w:tplc="041F0001" w:tentative="1">
      <w:start w:val="1"/>
      <w:numFmt w:val="bullet"/>
      <w:lvlText w:val=""/>
      <w:lvlJc w:val="left"/>
      <w:pPr>
        <w:ind w:left="3147" w:hanging="360"/>
      </w:pPr>
      <w:rPr>
        <w:rFonts w:ascii="Symbol" w:hAnsi="Symbol" w:hint="default"/>
      </w:rPr>
    </w:lvl>
    <w:lvl w:ilvl="4" w:tplc="041F0003" w:tentative="1">
      <w:start w:val="1"/>
      <w:numFmt w:val="bullet"/>
      <w:lvlText w:val="o"/>
      <w:lvlJc w:val="left"/>
      <w:pPr>
        <w:ind w:left="3867" w:hanging="360"/>
      </w:pPr>
      <w:rPr>
        <w:rFonts w:ascii="Courier New" w:hAnsi="Courier New" w:cs="Courier New" w:hint="default"/>
      </w:rPr>
    </w:lvl>
    <w:lvl w:ilvl="5" w:tplc="041F0005" w:tentative="1">
      <w:start w:val="1"/>
      <w:numFmt w:val="bullet"/>
      <w:lvlText w:val=""/>
      <w:lvlJc w:val="left"/>
      <w:pPr>
        <w:ind w:left="4587" w:hanging="360"/>
      </w:pPr>
      <w:rPr>
        <w:rFonts w:ascii="Wingdings" w:hAnsi="Wingdings" w:hint="default"/>
      </w:rPr>
    </w:lvl>
    <w:lvl w:ilvl="6" w:tplc="041F0001" w:tentative="1">
      <w:start w:val="1"/>
      <w:numFmt w:val="bullet"/>
      <w:lvlText w:val=""/>
      <w:lvlJc w:val="left"/>
      <w:pPr>
        <w:ind w:left="5307" w:hanging="360"/>
      </w:pPr>
      <w:rPr>
        <w:rFonts w:ascii="Symbol" w:hAnsi="Symbol" w:hint="default"/>
      </w:rPr>
    </w:lvl>
    <w:lvl w:ilvl="7" w:tplc="041F0003" w:tentative="1">
      <w:start w:val="1"/>
      <w:numFmt w:val="bullet"/>
      <w:lvlText w:val="o"/>
      <w:lvlJc w:val="left"/>
      <w:pPr>
        <w:ind w:left="6027" w:hanging="360"/>
      </w:pPr>
      <w:rPr>
        <w:rFonts w:ascii="Courier New" w:hAnsi="Courier New" w:cs="Courier New" w:hint="default"/>
      </w:rPr>
    </w:lvl>
    <w:lvl w:ilvl="8" w:tplc="041F0005" w:tentative="1">
      <w:start w:val="1"/>
      <w:numFmt w:val="bullet"/>
      <w:lvlText w:val=""/>
      <w:lvlJc w:val="left"/>
      <w:pPr>
        <w:ind w:left="6747" w:hanging="360"/>
      </w:pPr>
      <w:rPr>
        <w:rFonts w:ascii="Wingdings" w:hAnsi="Wingdings" w:hint="default"/>
      </w:rPr>
    </w:lvl>
  </w:abstractNum>
  <w:abstractNum w:abstractNumId="2" w15:restartNumberingAfterBreak="0">
    <w:nsid w:val="0EFC1D8F"/>
    <w:multiLevelType w:val="hybridMultilevel"/>
    <w:tmpl w:val="48E614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4715D3"/>
    <w:multiLevelType w:val="hybridMultilevel"/>
    <w:tmpl w:val="E2D22D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831DCC"/>
    <w:multiLevelType w:val="hybridMultilevel"/>
    <w:tmpl w:val="8C227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024A7E"/>
    <w:multiLevelType w:val="hybridMultilevel"/>
    <w:tmpl w:val="F3E43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792F97"/>
    <w:multiLevelType w:val="hybridMultilevel"/>
    <w:tmpl w:val="C7827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0F12A5"/>
    <w:multiLevelType w:val="hybridMultilevel"/>
    <w:tmpl w:val="E54643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2C62A2"/>
    <w:multiLevelType w:val="hybridMultilevel"/>
    <w:tmpl w:val="4FCCB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6341EFE"/>
    <w:multiLevelType w:val="hybridMultilevel"/>
    <w:tmpl w:val="653059A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396E72E7"/>
    <w:multiLevelType w:val="hybridMultilevel"/>
    <w:tmpl w:val="C1742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0291667"/>
    <w:multiLevelType w:val="hybridMultilevel"/>
    <w:tmpl w:val="E1CCE4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CF330E"/>
    <w:multiLevelType w:val="hybridMultilevel"/>
    <w:tmpl w:val="B546F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56141F4"/>
    <w:multiLevelType w:val="hybridMultilevel"/>
    <w:tmpl w:val="04020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4E622E"/>
    <w:multiLevelType w:val="hybridMultilevel"/>
    <w:tmpl w:val="8208FD5C"/>
    <w:lvl w:ilvl="0" w:tplc="041F0001">
      <w:start w:val="1"/>
      <w:numFmt w:val="bullet"/>
      <w:lvlText w:val=""/>
      <w:lvlJc w:val="left"/>
      <w:pPr>
        <w:ind w:left="773" w:hanging="360"/>
      </w:pPr>
      <w:rPr>
        <w:rFonts w:ascii="Symbol" w:hAnsi="Symbol" w:hint="default"/>
      </w:rPr>
    </w:lvl>
    <w:lvl w:ilvl="1" w:tplc="041F0003" w:tentative="1">
      <w:start w:val="1"/>
      <w:numFmt w:val="bullet"/>
      <w:lvlText w:val="o"/>
      <w:lvlJc w:val="left"/>
      <w:pPr>
        <w:ind w:left="1493" w:hanging="360"/>
      </w:pPr>
      <w:rPr>
        <w:rFonts w:ascii="Courier New" w:hAnsi="Courier New" w:cs="Courier New" w:hint="default"/>
      </w:rPr>
    </w:lvl>
    <w:lvl w:ilvl="2" w:tplc="041F0005" w:tentative="1">
      <w:start w:val="1"/>
      <w:numFmt w:val="bullet"/>
      <w:lvlText w:val=""/>
      <w:lvlJc w:val="left"/>
      <w:pPr>
        <w:ind w:left="2213" w:hanging="360"/>
      </w:pPr>
      <w:rPr>
        <w:rFonts w:ascii="Wingdings" w:hAnsi="Wingdings" w:hint="default"/>
      </w:rPr>
    </w:lvl>
    <w:lvl w:ilvl="3" w:tplc="041F0001" w:tentative="1">
      <w:start w:val="1"/>
      <w:numFmt w:val="bullet"/>
      <w:lvlText w:val=""/>
      <w:lvlJc w:val="left"/>
      <w:pPr>
        <w:ind w:left="2933" w:hanging="360"/>
      </w:pPr>
      <w:rPr>
        <w:rFonts w:ascii="Symbol" w:hAnsi="Symbol" w:hint="default"/>
      </w:rPr>
    </w:lvl>
    <w:lvl w:ilvl="4" w:tplc="041F0003" w:tentative="1">
      <w:start w:val="1"/>
      <w:numFmt w:val="bullet"/>
      <w:lvlText w:val="o"/>
      <w:lvlJc w:val="left"/>
      <w:pPr>
        <w:ind w:left="3653" w:hanging="360"/>
      </w:pPr>
      <w:rPr>
        <w:rFonts w:ascii="Courier New" w:hAnsi="Courier New" w:cs="Courier New" w:hint="default"/>
      </w:rPr>
    </w:lvl>
    <w:lvl w:ilvl="5" w:tplc="041F0005" w:tentative="1">
      <w:start w:val="1"/>
      <w:numFmt w:val="bullet"/>
      <w:lvlText w:val=""/>
      <w:lvlJc w:val="left"/>
      <w:pPr>
        <w:ind w:left="4373" w:hanging="360"/>
      </w:pPr>
      <w:rPr>
        <w:rFonts w:ascii="Wingdings" w:hAnsi="Wingdings" w:hint="default"/>
      </w:rPr>
    </w:lvl>
    <w:lvl w:ilvl="6" w:tplc="041F0001" w:tentative="1">
      <w:start w:val="1"/>
      <w:numFmt w:val="bullet"/>
      <w:lvlText w:val=""/>
      <w:lvlJc w:val="left"/>
      <w:pPr>
        <w:ind w:left="5093" w:hanging="360"/>
      </w:pPr>
      <w:rPr>
        <w:rFonts w:ascii="Symbol" w:hAnsi="Symbol" w:hint="default"/>
      </w:rPr>
    </w:lvl>
    <w:lvl w:ilvl="7" w:tplc="041F0003" w:tentative="1">
      <w:start w:val="1"/>
      <w:numFmt w:val="bullet"/>
      <w:lvlText w:val="o"/>
      <w:lvlJc w:val="left"/>
      <w:pPr>
        <w:ind w:left="5813" w:hanging="360"/>
      </w:pPr>
      <w:rPr>
        <w:rFonts w:ascii="Courier New" w:hAnsi="Courier New" w:cs="Courier New" w:hint="default"/>
      </w:rPr>
    </w:lvl>
    <w:lvl w:ilvl="8" w:tplc="041F0005" w:tentative="1">
      <w:start w:val="1"/>
      <w:numFmt w:val="bullet"/>
      <w:lvlText w:val=""/>
      <w:lvlJc w:val="left"/>
      <w:pPr>
        <w:ind w:left="6533" w:hanging="360"/>
      </w:pPr>
      <w:rPr>
        <w:rFonts w:ascii="Wingdings" w:hAnsi="Wingdings" w:hint="default"/>
      </w:rPr>
    </w:lvl>
  </w:abstractNum>
  <w:abstractNum w:abstractNumId="15" w15:restartNumberingAfterBreak="0">
    <w:nsid w:val="64AF60C2"/>
    <w:multiLevelType w:val="hybridMultilevel"/>
    <w:tmpl w:val="56544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69534C6"/>
    <w:multiLevelType w:val="hybridMultilevel"/>
    <w:tmpl w:val="86840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EF62D7"/>
    <w:multiLevelType w:val="hybridMultilevel"/>
    <w:tmpl w:val="22660602"/>
    <w:lvl w:ilvl="0" w:tplc="041F0001">
      <w:start w:val="1"/>
      <w:numFmt w:val="bullet"/>
      <w:lvlText w:val=""/>
      <w:lvlJc w:val="left"/>
      <w:pPr>
        <w:ind w:left="2458" w:hanging="360"/>
      </w:pPr>
      <w:rPr>
        <w:rFonts w:ascii="Symbol" w:hAnsi="Symbol" w:hint="default"/>
      </w:rPr>
    </w:lvl>
    <w:lvl w:ilvl="1" w:tplc="041F0003" w:tentative="1">
      <w:start w:val="1"/>
      <w:numFmt w:val="bullet"/>
      <w:lvlText w:val="o"/>
      <w:lvlJc w:val="left"/>
      <w:pPr>
        <w:ind w:left="3178" w:hanging="360"/>
      </w:pPr>
      <w:rPr>
        <w:rFonts w:ascii="Courier New" w:hAnsi="Courier New" w:cs="Courier New" w:hint="default"/>
      </w:rPr>
    </w:lvl>
    <w:lvl w:ilvl="2" w:tplc="041F0005" w:tentative="1">
      <w:start w:val="1"/>
      <w:numFmt w:val="bullet"/>
      <w:lvlText w:val=""/>
      <w:lvlJc w:val="left"/>
      <w:pPr>
        <w:ind w:left="3898" w:hanging="360"/>
      </w:pPr>
      <w:rPr>
        <w:rFonts w:ascii="Wingdings" w:hAnsi="Wingdings" w:hint="default"/>
      </w:rPr>
    </w:lvl>
    <w:lvl w:ilvl="3" w:tplc="041F0001" w:tentative="1">
      <w:start w:val="1"/>
      <w:numFmt w:val="bullet"/>
      <w:lvlText w:val=""/>
      <w:lvlJc w:val="left"/>
      <w:pPr>
        <w:ind w:left="4618" w:hanging="360"/>
      </w:pPr>
      <w:rPr>
        <w:rFonts w:ascii="Symbol" w:hAnsi="Symbol" w:hint="default"/>
      </w:rPr>
    </w:lvl>
    <w:lvl w:ilvl="4" w:tplc="041F0003" w:tentative="1">
      <w:start w:val="1"/>
      <w:numFmt w:val="bullet"/>
      <w:lvlText w:val="o"/>
      <w:lvlJc w:val="left"/>
      <w:pPr>
        <w:ind w:left="5338" w:hanging="360"/>
      </w:pPr>
      <w:rPr>
        <w:rFonts w:ascii="Courier New" w:hAnsi="Courier New" w:cs="Courier New" w:hint="default"/>
      </w:rPr>
    </w:lvl>
    <w:lvl w:ilvl="5" w:tplc="041F0005" w:tentative="1">
      <w:start w:val="1"/>
      <w:numFmt w:val="bullet"/>
      <w:lvlText w:val=""/>
      <w:lvlJc w:val="left"/>
      <w:pPr>
        <w:ind w:left="6058" w:hanging="360"/>
      </w:pPr>
      <w:rPr>
        <w:rFonts w:ascii="Wingdings" w:hAnsi="Wingdings" w:hint="default"/>
      </w:rPr>
    </w:lvl>
    <w:lvl w:ilvl="6" w:tplc="041F0001" w:tentative="1">
      <w:start w:val="1"/>
      <w:numFmt w:val="bullet"/>
      <w:lvlText w:val=""/>
      <w:lvlJc w:val="left"/>
      <w:pPr>
        <w:ind w:left="6778" w:hanging="360"/>
      </w:pPr>
      <w:rPr>
        <w:rFonts w:ascii="Symbol" w:hAnsi="Symbol" w:hint="default"/>
      </w:rPr>
    </w:lvl>
    <w:lvl w:ilvl="7" w:tplc="041F0003" w:tentative="1">
      <w:start w:val="1"/>
      <w:numFmt w:val="bullet"/>
      <w:lvlText w:val="o"/>
      <w:lvlJc w:val="left"/>
      <w:pPr>
        <w:ind w:left="7498" w:hanging="360"/>
      </w:pPr>
      <w:rPr>
        <w:rFonts w:ascii="Courier New" w:hAnsi="Courier New" w:cs="Courier New" w:hint="default"/>
      </w:rPr>
    </w:lvl>
    <w:lvl w:ilvl="8" w:tplc="041F0005" w:tentative="1">
      <w:start w:val="1"/>
      <w:numFmt w:val="bullet"/>
      <w:lvlText w:val=""/>
      <w:lvlJc w:val="left"/>
      <w:pPr>
        <w:ind w:left="8218" w:hanging="360"/>
      </w:pPr>
      <w:rPr>
        <w:rFonts w:ascii="Wingdings" w:hAnsi="Wingdings" w:hint="default"/>
      </w:rPr>
    </w:lvl>
  </w:abstractNum>
  <w:abstractNum w:abstractNumId="18" w15:restartNumberingAfterBreak="0">
    <w:nsid w:val="732D4A2D"/>
    <w:multiLevelType w:val="hybridMultilevel"/>
    <w:tmpl w:val="E4CE3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35D0EDC"/>
    <w:multiLevelType w:val="hybridMultilevel"/>
    <w:tmpl w:val="73A03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8"/>
  </w:num>
  <w:num w:numId="4">
    <w:abstractNumId w:val="17"/>
  </w:num>
  <w:num w:numId="5">
    <w:abstractNumId w:val="14"/>
  </w:num>
  <w:num w:numId="6">
    <w:abstractNumId w:val="11"/>
  </w:num>
  <w:num w:numId="7">
    <w:abstractNumId w:val="13"/>
  </w:num>
  <w:num w:numId="8">
    <w:abstractNumId w:val="2"/>
  </w:num>
  <w:num w:numId="9">
    <w:abstractNumId w:val="1"/>
  </w:num>
  <w:num w:numId="10">
    <w:abstractNumId w:val="0"/>
  </w:num>
  <w:num w:numId="11">
    <w:abstractNumId w:val="4"/>
  </w:num>
  <w:num w:numId="12">
    <w:abstractNumId w:val="7"/>
  </w:num>
  <w:num w:numId="13">
    <w:abstractNumId w:val="19"/>
  </w:num>
  <w:num w:numId="14">
    <w:abstractNumId w:val="10"/>
  </w:num>
  <w:num w:numId="15">
    <w:abstractNumId w:val="12"/>
  </w:num>
  <w:num w:numId="16">
    <w:abstractNumId w:val="16"/>
  </w:num>
  <w:num w:numId="17">
    <w:abstractNumId w:val="8"/>
  </w:num>
  <w:num w:numId="18">
    <w:abstractNumId w:val="3"/>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96"/>
    <w:rsid w:val="0000021A"/>
    <w:rsid w:val="00016002"/>
    <w:rsid w:val="00023E16"/>
    <w:rsid w:val="00033E7E"/>
    <w:rsid w:val="000354D5"/>
    <w:rsid w:val="00051F2A"/>
    <w:rsid w:val="00057496"/>
    <w:rsid w:val="0006583A"/>
    <w:rsid w:val="00066725"/>
    <w:rsid w:val="000668AF"/>
    <w:rsid w:val="00067205"/>
    <w:rsid w:val="000760ED"/>
    <w:rsid w:val="000803D3"/>
    <w:rsid w:val="0008046D"/>
    <w:rsid w:val="00086AE0"/>
    <w:rsid w:val="0009420F"/>
    <w:rsid w:val="000A1C2A"/>
    <w:rsid w:val="000A6006"/>
    <w:rsid w:val="000B3E72"/>
    <w:rsid w:val="000B4918"/>
    <w:rsid w:val="000B515B"/>
    <w:rsid w:val="000C770C"/>
    <w:rsid w:val="000D7E9D"/>
    <w:rsid w:val="0012093D"/>
    <w:rsid w:val="00121CC2"/>
    <w:rsid w:val="0012320E"/>
    <w:rsid w:val="00127CAC"/>
    <w:rsid w:val="00147C07"/>
    <w:rsid w:val="00165BD0"/>
    <w:rsid w:val="00166837"/>
    <w:rsid w:val="001678F6"/>
    <w:rsid w:val="001755C8"/>
    <w:rsid w:val="001A12D3"/>
    <w:rsid w:val="001B011B"/>
    <w:rsid w:val="001B1104"/>
    <w:rsid w:val="001C2091"/>
    <w:rsid w:val="001C55B2"/>
    <w:rsid w:val="001D150E"/>
    <w:rsid w:val="001D2C4E"/>
    <w:rsid w:val="001E34F1"/>
    <w:rsid w:val="001F2540"/>
    <w:rsid w:val="001F6746"/>
    <w:rsid w:val="001F7053"/>
    <w:rsid w:val="0023083F"/>
    <w:rsid w:val="00251D7D"/>
    <w:rsid w:val="00263526"/>
    <w:rsid w:val="00276295"/>
    <w:rsid w:val="002B164C"/>
    <w:rsid w:val="002B18F8"/>
    <w:rsid w:val="002B685E"/>
    <w:rsid w:val="002C1709"/>
    <w:rsid w:val="002C5952"/>
    <w:rsid w:val="002D34B6"/>
    <w:rsid w:val="002E324F"/>
    <w:rsid w:val="002E742E"/>
    <w:rsid w:val="00300619"/>
    <w:rsid w:val="00316064"/>
    <w:rsid w:val="00320447"/>
    <w:rsid w:val="00335BBA"/>
    <w:rsid w:val="00367242"/>
    <w:rsid w:val="00385739"/>
    <w:rsid w:val="0038580E"/>
    <w:rsid w:val="00387CBC"/>
    <w:rsid w:val="00391E67"/>
    <w:rsid w:val="003B2AB7"/>
    <w:rsid w:val="003C0E75"/>
    <w:rsid w:val="003C2951"/>
    <w:rsid w:val="003C5C21"/>
    <w:rsid w:val="003D486C"/>
    <w:rsid w:val="003D4F80"/>
    <w:rsid w:val="003D698C"/>
    <w:rsid w:val="003E223B"/>
    <w:rsid w:val="003F09D6"/>
    <w:rsid w:val="003F2421"/>
    <w:rsid w:val="00401D56"/>
    <w:rsid w:val="004027C1"/>
    <w:rsid w:val="00413DFB"/>
    <w:rsid w:val="00437E02"/>
    <w:rsid w:val="00455B8F"/>
    <w:rsid w:val="004611FB"/>
    <w:rsid w:val="00472701"/>
    <w:rsid w:val="004739EF"/>
    <w:rsid w:val="004839D3"/>
    <w:rsid w:val="004B0048"/>
    <w:rsid w:val="004C6481"/>
    <w:rsid w:val="004D1408"/>
    <w:rsid w:val="004D27D8"/>
    <w:rsid w:val="004D720F"/>
    <w:rsid w:val="004E4705"/>
    <w:rsid w:val="004F275F"/>
    <w:rsid w:val="005007FF"/>
    <w:rsid w:val="00516E85"/>
    <w:rsid w:val="00517A51"/>
    <w:rsid w:val="00533325"/>
    <w:rsid w:val="005443EE"/>
    <w:rsid w:val="00560666"/>
    <w:rsid w:val="00561084"/>
    <w:rsid w:val="005637E9"/>
    <w:rsid w:val="00565736"/>
    <w:rsid w:val="00565B58"/>
    <w:rsid w:val="00565FC7"/>
    <w:rsid w:val="00566166"/>
    <w:rsid w:val="00577211"/>
    <w:rsid w:val="00585BDA"/>
    <w:rsid w:val="005863B4"/>
    <w:rsid w:val="00592002"/>
    <w:rsid w:val="00594588"/>
    <w:rsid w:val="005A2937"/>
    <w:rsid w:val="005A4A32"/>
    <w:rsid w:val="005B2EC9"/>
    <w:rsid w:val="005B7941"/>
    <w:rsid w:val="005C233E"/>
    <w:rsid w:val="005D0215"/>
    <w:rsid w:val="005D4904"/>
    <w:rsid w:val="005E522D"/>
    <w:rsid w:val="005E6E45"/>
    <w:rsid w:val="005F1ED0"/>
    <w:rsid w:val="005F2668"/>
    <w:rsid w:val="005F3D94"/>
    <w:rsid w:val="0061069D"/>
    <w:rsid w:val="006270AE"/>
    <w:rsid w:val="00657E22"/>
    <w:rsid w:val="0066757C"/>
    <w:rsid w:val="00681A85"/>
    <w:rsid w:val="00692C21"/>
    <w:rsid w:val="00692CE7"/>
    <w:rsid w:val="006963C6"/>
    <w:rsid w:val="00696CAB"/>
    <w:rsid w:val="006D5311"/>
    <w:rsid w:val="006E2085"/>
    <w:rsid w:val="006E4CBE"/>
    <w:rsid w:val="006E6E26"/>
    <w:rsid w:val="006E7BD5"/>
    <w:rsid w:val="00735127"/>
    <w:rsid w:val="00780537"/>
    <w:rsid w:val="007821B7"/>
    <w:rsid w:val="00791234"/>
    <w:rsid w:val="00791251"/>
    <w:rsid w:val="007A05B9"/>
    <w:rsid w:val="007B43E6"/>
    <w:rsid w:val="007C0AEC"/>
    <w:rsid w:val="007C526D"/>
    <w:rsid w:val="007C7B47"/>
    <w:rsid w:val="007D0AED"/>
    <w:rsid w:val="007D35B5"/>
    <w:rsid w:val="00802D8F"/>
    <w:rsid w:val="00803191"/>
    <w:rsid w:val="00803B0E"/>
    <w:rsid w:val="0080477C"/>
    <w:rsid w:val="0081160C"/>
    <w:rsid w:val="008319FC"/>
    <w:rsid w:val="0087273D"/>
    <w:rsid w:val="00874596"/>
    <w:rsid w:val="008A1A4D"/>
    <w:rsid w:val="008A276B"/>
    <w:rsid w:val="008A4037"/>
    <w:rsid w:val="008C2328"/>
    <w:rsid w:val="008C2F05"/>
    <w:rsid w:val="008D15F6"/>
    <w:rsid w:val="008D51FD"/>
    <w:rsid w:val="009061E1"/>
    <w:rsid w:val="009245E8"/>
    <w:rsid w:val="00924925"/>
    <w:rsid w:val="00926307"/>
    <w:rsid w:val="009265D3"/>
    <w:rsid w:val="0093755B"/>
    <w:rsid w:val="00985D55"/>
    <w:rsid w:val="00987850"/>
    <w:rsid w:val="00997440"/>
    <w:rsid w:val="00997B3C"/>
    <w:rsid w:val="009B3A07"/>
    <w:rsid w:val="009C68F1"/>
    <w:rsid w:val="009C6F0E"/>
    <w:rsid w:val="009D6322"/>
    <w:rsid w:val="009D6D34"/>
    <w:rsid w:val="00A0183D"/>
    <w:rsid w:val="00A1146D"/>
    <w:rsid w:val="00A21474"/>
    <w:rsid w:val="00A268FA"/>
    <w:rsid w:val="00A310C1"/>
    <w:rsid w:val="00A40746"/>
    <w:rsid w:val="00A41384"/>
    <w:rsid w:val="00A468D3"/>
    <w:rsid w:val="00A56C51"/>
    <w:rsid w:val="00A80164"/>
    <w:rsid w:val="00A812D7"/>
    <w:rsid w:val="00AA1586"/>
    <w:rsid w:val="00AB70ED"/>
    <w:rsid w:val="00AC45A0"/>
    <w:rsid w:val="00AE54C8"/>
    <w:rsid w:val="00AF6606"/>
    <w:rsid w:val="00B06DB7"/>
    <w:rsid w:val="00B15225"/>
    <w:rsid w:val="00B27590"/>
    <w:rsid w:val="00B3393A"/>
    <w:rsid w:val="00B62B95"/>
    <w:rsid w:val="00B8011E"/>
    <w:rsid w:val="00B8252F"/>
    <w:rsid w:val="00BB0A70"/>
    <w:rsid w:val="00BB353B"/>
    <w:rsid w:val="00BC04A2"/>
    <w:rsid w:val="00BE0A43"/>
    <w:rsid w:val="00BE24AC"/>
    <w:rsid w:val="00BF3BB9"/>
    <w:rsid w:val="00C05508"/>
    <w:rsid w:val="00C339E3"/>
    <w:rsid w:val="00C40A08"/>
    <w:rsid w:val="00C61779"/>
    <w:rsid w:val="00C662CE"/>
    <w:rsid w:val="00C757AE"/>
    <w:rsid w:val="00C869A7"/>
    <w:rsid w:val="00C94E87"/>
    <w:rsid w:val="00CA546C"/>
    <w:rsid w:val="00CB0333"/>
    <w:rsid w:val="00CB2F26"/>
    <w:rsid w:val="00CB33B5"/>
    <w:rsid w:val="00CB3834"/>
    <w:rsid w:val="00CB4E12"/>
    <w:rsid w:val="00CC30A4"/>
    <w:rsid w:val="00CD5137"/>
    <w:rsid w:val="00CD6BD9"/>
    <w:rsid w:val="00CD7F8E"/>
    <w:rsid w:val="00CE0070"/>
    <w:rsid w:val="00CF3448"/>
    <w:rsid w:val="00CF7344"/>
    <w:rsid w:val="00D2115E"/>
    <w:rsid w:val="00D26C15"/>
    <w:rsid w:val="00D31D88"/>
    <w:rsid w:val="00D341A5"/>
    <w:rsid w:val="00D3639E"/>
    <w:rsid w:val="00D60BA0"/>
    <w:rsid w:val="00D74C1C"/>
    <w:rsid w:val="00D811AA"/>
    <w:rsid w:val="00D951FF"/>
    <w:rsid w:val="00D9679C"/>
    <w:rsid w:val="00DA49B2"/>
    <w:rsid w:val="00DB76F9"/>
    <w:rsid w:val="00DB7A2A"/>
    <w:rsid w:val="00DC761C"/>
    <w:rsid w:val="00DD4D32"/>
    <w:rsid w:val="00DF20BD"/>
    <w:rsid w:val="00E1161E"/>
    <w:rsid w:val="00E25C22"/>
    <w:rsid w:val="00E27DDE"/>
    <w:rsid w:val="00E46B5B"/>
    <w:rsid w:val="00E540F8"/>
    <w:rsid w:val="00E65108"/>
    <w:rsid w:val="00E73C33"/>
    <w:rsid w:val="00E751D0"/>
    <w:rsid w:val="00E939A7"/>
    <w:rsid w:val="00E97DC8"/>
    <w:rsid w:val="00EA193C"/>
    <w:rsid w:val="00EA73D7"/>
    <w:rsid w:val="00EB020B"/>
    <w:rsid w:val="00EC1157"/>
    <w:rsid w:val="00EC69FD"/>
    <w:rsid w:val="00ED16BA"/>
    <w:rsid w:val="00ED383D"/>
    <w:rsid w:val="00ED64F7"/>
    <w:rsid w:val="00EE40E8"/>
    <w:rsid w:val="00EE6198"/>
    <w:rsid w:val="00F035D0"/>
    <w:rsid w:val="00F05FED"/>
    <w:rsid w:val="00F147C3"/>
    <w:rsid w:val="00F15E62"/>
    <w:rsid w:val="00F16B0C"/>
    <w:rsid w:val="00F23693"/>
    <w:rsid w:val="00F255E4"/>
    <w:rsid w:val="00F27EFE"/>
    <w:rsid w:val="00F310C0"/>
    <w:rsid w:val="00F43045"/>
    <w:rsid w:val="00F443E5"/>
    <w:rsid w:val="00F45B43"/>
    <w:rsid w:val="00F47DA8"/>
    <w:rsid w:val="00F62E49"/>
    <w:rsid w:val="00F70B18"/>
    <w:rsid w:val="00F74DCF"/>
    <w:rsid w:val="00F814EC"/>
    <w:rsid w:val="00F8422B"/>
    <w:rsid w:val="00F8465E"/>
    <w:rsid w:val="00FA335E"/>
    <w:rsid w:val="00FC1FA7"/>
    <w:rsid w:val="00FF31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2F54"/>
  <w15:docId w15:val="{C1C599B6-58BA-574F-9D28-498FEA57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7AE"/>
  </w:style>
  <w:style w:type="paragraph" w:styleId="Balk2">
    <w:name w:val="heading 2"/>
    <w:basedOn w:val="Normal"/>
    <w:link w:val="Balk2Char"/>
    <w:uiPriority w:val="9"/>
    <w:qFormat/>
    <w:rsid w:val="00BB353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74596"/>
    <w:rPr>
      <w:b/>
      <w:bCs/>
    </w:rPr>
  </w:style>
  <w:style w:type="character" w:styleId="Vurgu">
    <w:name w:val="Emphasis"/>
    <w:basedOn w:val="VarsaylanParagrafYazTipi"/>
    <w:uiPriority w:val="20"/>
    <w:qFormat/>
    <w:rsid w:val="00874596"/>
    <w:rPr>
      <w:i/>
      <w:iCs/>
    </w:rPr>
  </w:style>
  <w:style w:type="paragraph" w:styleId="HTMLncedenBiimlendirilmi">
    <w:name w:val="HTML Preformatted"/>
    <w:basedOn w:val="Normal"/>
    <w:link w:val="HTMLncedenBiimlendirilmiChar"/>
    <w:uiPriority w:val="99"/>
    <w:unhideWhenUsed/>
    <w:rsid w:val="0087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874596"/>
    <w:rPr>
      <w:rFonts w:ascii="Courier New" w:eastAsia="Times New Roman" w:hAnsi="Courier New" w:cs="Courier New"/>
      <w:sz w:val="20"/>
      <w:szCs w:val="20"/>
      <w:lang w:eastAsia="tr-TR"/>
    </w:rPr>
  </w:style>
  <w:style w:type="paragraph" w:styleId="AralkYok">
    <w:name w:val="No Spacing"/>
    <w:uiPriority w:val="1"/>
    <w:qFormat/>
    <w:rsid w:val="00874596"/>
    <w:pPr>
      <w:spacing w:after="0" w:line="240" w:lineRule="auto"/>
    </w:pPr>
  </w:style>
  <w:style w:type="character" w:customStyle="1" w:styleId="Balk2Char">
    <w:name w:val="Başlık 2 Char"/>
    <w:basedOn w:val="VarsaylanParagrafYazTipi"/>
    <w:link w:val="Balk2"/>
    <w:uiPriority w:val="9"/>
    <w:rsid w:val="00BB353B"/>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0002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021A"/>
    <w:rPr>
      <w:rFonts w:ascii="Tahoma" w:hAnsi="Tahoma" w:cs="Tahoma"/>
      <w:sz w:val="16"/>
      <w:szCs w:val="16"/>
    </w:rPr>
  </w:style>
  <w:style w:type="paragraph" w:styleId="ListeParagraf">
    <w:name w:val="List Paragraph"/>
    <w:basedOn w:val="Normal"/>
    <w:uiPriority w:val="34"/>
    <w:qFormat/>
    <w:rsid w:val="00E751D0"/>
    <w:pPr>
      <w:ind w:left="720"/>
      <w:contextualSpacing/>
    </w:pPr>
  </w:style>
  <w:style w:type="table" w:styleId="TabloKlavuzu">
    <w:name w:val="Table Grid"/>
    <w:basedOn w:val="NormalTablo"/>
    <w:uiPriority w:val="39"/>
    <w:rsid w:val="005A2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C55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55B2"/>
  </w:style>
  <w:style w:type="paragraph" w:styleId="AltBilgi">
    <w:name w:val="footer"/>
    <w:basedOn w:val="Normal"/>
    <w:link w:val="AltBilgiChar"/>
    <w:uiPriority w:val="99"/>
    <w:unhideWhenUsed/>
    <w:rsid w:val="001C55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55B2"/>
  </w:style>
  <w:style w:type="character" w:styleId="SayfaNumaras">
    <w:name w:val="page number"/>
    <w:basedOn w:val="VarsaylanParagrafYazTipi"/>
    <w:uiPriority w:val="99"/>
    <w:semiHidden/>
    <w:unhideWhenUsed/>
    <w:rsid w:val="001C5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89684">
      <w:bodyDiv w:val="1"/>
      <w:marLeft w:val="0"/>
      <w:marRight w:val="0"/>
      <w:marTop w:val="0"/>
      <w:marBottom w:val="0"/>
      <w:divBdr>
        <w:top w:val="none" w:sz="0" w:space="0" w:color="auto"/>
        <w:left w:val="none" w:sz="0" w:space="0" w:color="auto"/>
        <w:bottom w:val="none" w:sz="0" w:space="0" w:color="auto"/>
        <w:right w:val="none" w:sz="0" w:space="0" w:color="auto"/>
      </w:divBdr>
    </w:div>
    <w:div w:id="292368493">
      <w:bodyDiv w:val="1"/>
      <w:marLeft w:val="0"/>
      <w:marRight w:val="0"/>
      <w:marTop w:val="0"/>
      <w:marBottom w:val="0"/>
      <w:divBdr>
        <w:top w:val="none" w:sz="0" w:space="0" w:color="auto"/>
        <w:left w:val="none" w:sz="0" w:space="0" w:color="auto"/>
        <w:bottom w:val="none" w:sz="0" w:space="0" w:color="auto"/>
        <w:right w:val="none" w:sz="0" w:space="0" w:color="auto"/>
      </w:divBdr>
    </w:div>
    <w:div w:id="633020701">
      <w:bodyDiv w:val="1"/>
      <w:marLeft w:val="0"/>
      <w:marRight w:val="0"/>
      <w:marTop w:val="0"/>
      <w:marBottom w:val="0"/>
      <w:divBdr>
        <w:top w:val="none" w:sz="0" w:space="0" w:color="auto"/>
        <w:left w:val="none" w:sz="0" w:space="0" w:color="auto"/>
        <w:bottom w:val="none" w:sz="0" w:space="0" w:color="auto"/>
        <w:right w:val="none" w:sz="0" w:space="0" w:color="auto"/>
      </w:divBdr>
    </w:div>
    <w:div w:id="745565965">
      <w:bodyDiv w:val="1"/>
      <w:marLeft w:val="0"/>
      <w:marRight w:val="0"/>
      <w:marTop w:val="0"/>
      <w:marBottom w:val="0"/>
      <w:divBdr>
        <w:top w:val="none" w:sz="0" w:space="0" w:color="auto"/>
        <w:left w:val="none" w:sz="0" w:space="0" w:color="auto"/>
        <w:bottom w:val="none" w:sz="0" w:space="0" w:color="auto"/>
        <w:right w:val="none" w:sz="0" w:space="0" w:color="auto"/>
      </w:divBdr>
    </w:div>
    <w:div w:id="9162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2856</Words>
  <Characters>16282</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BT-Lab-22</dc:creator>
  <cp:lastModifiedBy>nehir erdil</cp:lastModifiedBy>
  <cp:revision>2</cp:revision>
  <dcterms:created xsi:type="dcterms:W3CDTF">2019-04-15T17:10:00Z</dcterms:created>
  <dcterms:modified xsi:type="dcterms:W3CDTF">2019-04-15T17:10:00Z</dcterms:modified>
</cp:coreProperties>
</file>